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30F" w:rsidRPr="00AF630F" w:rsidRDefault="004D28A4" w:rsidP="00AF630F">
      <w:pPr>
        <w:spacing w:after="200" w:line="276" w:lineRule="auto"/>
        <w:ind w:left="3261"/>
        <w:jc w:val="center"/>
        <w:rPr>
          <w:rFonts w:ascii="Times New Roman" w:eastAsia="Calibri" w:hAnsi="Times New Roman" w:cs="Times New Roman"/>
          <w:sz w:val="32"/>
          <w:szCs w:val="36"/>
        </w:rPr>
      </w:pPr>
      <w:r>
        <w:rPr>
          <w:rFonts w:ascii="Times New Roman" w:eastAsia="Calibri" w:hAnsi="Times New Roman" w:cs="Times New Roman"/>
          <w:noProof/>
          <w:sz w:val="32"/>
          <w:szCs w:val="36"/>
          <w:lang w:eastAsia="ru-RU"/>
        </w:rPr>
        <w:drawing>
          <wp:anchor distT="0" distB="0" distL="114300" distR="114300" simplePos="0" relativeHeight="251660288" behindDoc="0" locked="0" layoutInCell="1" allowOverlap="1">
            <wp:simplePos x="0" y="0"/>
            <wp:positionH relativeFrom="margin">
              <wp:align>left</wp:align>
            </wp:positionH>
            <wp:positionV relativeFrom="paragraph">
              <wp:posOffset>178</wp:posOffset>
            </wp:positionV>
            <wp:extent cx="2119630" cy="144780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Год LOGO-F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6062" cy="1459360"/>
                    </a:xfrm>
                    <a:prstGeom prst="rect">
                      <a:avLst/>
                    </a:prstGeom>
                  </pic:spPr>
                </pic:pic>
              </a:graphicData>
            </a:graphic>
          </wp:anchor>
        </w:drawing>
      </w:r>
      <w:r w:rsidR="00AF630F" w:rsidRPr="00AF630F">
        <w:rPr>
          <w:rFonts w:ascii="Times New Roman" w:eastAsia="Calibri" w:hAnsi="Times New Roman" w:cs="Times New Roman"/>
          <w:sz w:val="32"/>
          <w:szCs w:val="36"/>
        </w:rPr>
        <w:t>Общероссийский Профсоюз образования</w:t>
      </w:r>
    </w:p>
    <w:p w:rsidR="00AF630F" w:rsidRPr="00AF630F" w:rsidRDefault="00AF630F" w:rsidP="00AF630F">
      <w:pPr>
        <w:spacing w:after="200" w:line="276" w:lineRule="auto"/>
        <w:ind w:left="3261"/>
        <w:jc w:val="center"/>
        <w:rPr>
          <w:rFonts w:ascii="Times New Roman" w:eastAsia="Calibri" w:hAnsi="Times New Roman" w:cs="Times New Roman"/>
          <w:sz w:val="32"/>
          <w:szCs w:val="36"/>
        </w:rPr>
      </w:pPr>
      <w:r w:rsidRPr="00AF630F">
        <w:rPr>
          <w:rFonts w:ascii="Times New Roman" w:eastAsia="Calibri" w:hAnsi="Times New Roman" w:cs="Times New Roman"/>
          <w:sz w:val="32"/>
          <w:szCs w:val="36"/>
        </w:rPr>
        <w:t>Саратовская областная организация</w:t>
      </w:r>
    </w:p>
    <w:p w:rsidR="00AF630F" w:rsidRPr="00AF630F" w:rsidRDefault="00AF630F" w:rsidP="00AF630F">
      <w:pPr>
        <w:spacing w:after="200" w:line="276" w:lineRule="auto"/>
        <w:jc w:val="center"/>
        <w:rPr>
          <w:rFonts w:ascii="Times New Roman" w:eastAsia="Calibri" w:hAnsi="Times New Roman" w:cs="Times New Roman"/>
          <w:sz w:val="36"/>
          <w:szCs w:val="36"/>
        </w:rPr>
      </w:pPr>
    </w:p>
    <w:p w:rsidR="00AF630F" w:rsidRPr="00AF630F" w:rsidRDefault="00AF630F" w:rsidP="00AF630F">
      <w:pPr>
        <w:spacing w:after="200" w:line="276" w:lineRule="auto"/>
        <w:jc w:val="center"/>
        <w:rPr>
          <w:rFonts w:ascii="Times New Roman" w:eastAsia="Calibri" w:hAnsi="Times New Roman" w:cs="Times New Roman"/>
          <w:sz w:val="36"/>
          <w:szCs w:val="36"/>
        </w:rPr>
      </w:pPr>
    </w:p>
    <w:p w:rsidR="00AF630F" w:rsidRPr="00AF630F" w:rsidRDefault="00AF630F" w:rsidP="00AF630F">
      <w:pPr>
        <w:spacing w:after="200" w:line="276" w:lineRule="auto"/>
        <w:jc w:val="center"/>
        <w:rPr>
          <w:rFonts w:ascii="Times New Roman" w:eastAsia="Calibri" w:hAnsi="Times New Roman" w:cs="Times New Roman"/>
          <w:sz w:val="36"/>
          <w:szCs w:val="36"/>
        </w:rPr>
      </w:pPr>
    </w:p>
    <w:p w:rsidR="00AF630F" w:rsidRPr="00AF630F" w:rsidRDefault="00AF630F" w:rsidP="00AF630F">
      <w:pPr>
        <w:spacing w:after="200" w:line="276" w:lineRule="auto"/>
        <w:jc w:val="center"/>
        <w:rPr>
          <w:rFonts w:ascii="Times New Roman" w:eastAsia="Calibri" w:hAnsi="Times New Roman" w:cs="Times New Roman"/>
          <w:sz w:val="36"/>
          <w:szCs w:val="36"/>
        </w:rPr>
      </w:pPr>
    </w:p>
    <w:p w:rsidR="00AF630F" w:rsidRPr="00AF630F" w:rsidRDefault="00AF630F" w:rsidP="00AF630F">
      <w:pPr>
        <w:spacing w:after="200" w:line="276" w:lineRule="auto"/>
        <w:jc w:val="center"/>
        <w:rPr>
          <w:rFonts w:ascii="Times New Roman" w:eastAsia="Calibri" w:hAnsi="Times New Roman" w:cs="Times New Roman"/>
          <w:sz w:val="36"/>
          <w:szCs w:val="36"/>
        </w:rPr>
      </w:pPr>
    </w:p>
    <w:p w:rsidR="00AF630F" w:rsidRPr="00AF630F" w:rsidRDefault="00AF630F" w:rsidP="00AF630F">
      <w:pPr>
        <w:spacing w:after="200" w:line="276" w:lineRule="auto"/>
        <w:jc w:val="center"/>
        <w:rPr>
          <w:rFonts w:ascii="Times New Roman" w:eastAsia="Calibri" w:hAnsi="Times New Roman" w:cs="Times New Roman"/>
          <w:sz w:val="36"/>
          <w:szCs w:val="36"/>
        </w:rPr>
      </w:pPr>
    </w:p>
    <w:p w:rsidR="00AF630F" w:rsidRPr="00AF630F" w:rsidRDefault="004D28A4" w:rsidP="00AF630F">
      <w:pPr>
        <w:spacing w:after="200" w:line="276" w:lineRule="auto"/>
        <w:jc w:val="center"/>
        <w:rPr>
          <w:rFonts w:ascii="Times New Roman" w:eastAsia="Calibri" w:hAnsi="Times New Roman" w:cs="Times New Roman"/>
          <w:b/>
          <w:sz w:val="48"/>
          <w:szCs w:val="48"/>
        </w:rPr>
      </w:pPr>
      <w:r>
        <w:rPr>
          <w:rFonts w:ascii="Times New Roman" w:eastAsia="Calibri" w:hAnsi="Times New Roman" w:cs="Times New Roman"/>
          <w:b/>
          <w:sz w:val="48"/>
          <w:szCs w:val="48"/>
        </w:rPr>
        <w:t>Пожарная безопасность в образовательной организации</w:t>
      </w:r>
    </w:p>
    <w:p w:rsidR="00AF630F" w:rsidRPr="00AF630F" w:rsidRDefault="00AF630F" w:rsidP="00AF630F">
      <w:pPr>
        <w:spacing w:after="0" w:line="276" w:lineRule="auto"/>
        <w:jc w:val="center"/>
        <w:rPr>
          <w:rFonts w:ascii="Times New Roman" w:eastAsia="Calibri" w:hAnsi="Times New Roman" w:cs="Times New Roman"/>
          <w:b/>
          <w:sz w:val="28"/>
          <w:szCs w:val="28"/>
        </w:rPr>
      </w:pPr>
    </w:p>
    <w:p w:rsidR="00AF630F" w:rsidRPr="00AF630F" w:rsidRDefault="00AF630F" w:rsidP="00AF630F">
      <w:pPr>
        <w:spacing w:after="0" w:line="276" w:lineRule="auto"/>
        <w:jc w:val="center"/>
        <w:rPr>
          <w:rFonts w:ascii="Times New Roman" w:eastAsia="Calibri" w:hAnsi="Times New Roman" w:cs="Times New Roman"/>
          <w:b/>
          <w:sz w:val="28"/>
          <w:szCs w:val="28"/>
        </w:rPr>
      </w:pPr>
    </w:p>
    <w:p w:rsidR="00AF630F" w:rsidRPr="00AF630F" w:rsidRDefault="00CF0351" w:rsidP="00AF630F">
      <w:pPr>
        <w:spacing w:after="0" w:line="276" w:lineRule="auto"/>
        <w:jc w:val="center"/>
        <w:rPr>
          <w:rFonts w:ascii="Times New Roman" w:eastAsia="Calibri" w:hAnsi="Times New Roman" w:cs="Times New Roman"/>
          <w:b/>
          <w:sz w:val="28"/>
          <w:szCs w:val="28"/>
        </w:rPr>
      </w:pPr>
      <w:r>
        <w:rPr>
          <w:rFonts w:ascii="Times New Roman" w:eastAsia="Calibri" w:hAnsi="Times New Roman" w:cs="Times New Roman"/>
          <w:b/>
          <w:noProof/>
          <w:sz w:val="28"/>
          <w:szCs w:val="28"/>
          <w:lang w:eastAsia="ru-RU"/>
        </w:rPr>
        <w:drawing>
          <wp:inline distT="0" distB="0" distL="0" distR="0">
            <wp:extent cx="3013862" cy="3013862"/>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b34e745a030ff728153503aee4e682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16614" cy="3016614"/>
                    </a:xfrm>
                    <a:prstGeom prst="rect">
                      <a:avLst/>
                    </a:prstGeom>
                  </pic:spPr>
                </pic:pic>
              </a:graphicData>
            </a:graphic>
          </wp:inline>
        </w:drawing>
      </w:r>
    </w:p>
    <w:p w:rsidR="00AF630F" w:rsidRPr="00AF630F" w:rsidRDefault="00AF630F" w:rsidP="00AF630F">
      <w:pPr>
        <w:spacing w:after="0" w:line="276" w:lineRule="auto"/>
        <w:jc w:val="center"/>
        <w:rPr>
          <w:rFonts w:ascii="Times New Roman" w:eastAsia="Calibri" w:hAnsi="Times New Roman" w:cs="Times New Roman"/>
          <w:b/>
          <w:sz w:val="28"/>
          <w:szCs w:val="28"/>
        </w:rPr>
      </w:pPr>
    </w:p>
    <w:p w:rsidR="00AF630F" w:rsidRPr="00AF630F" w:rsidRDefault="00AF630F" w:rsidP="00AF630F">
      <w:pPr>
        <w:spacing w:after="0" w:line="276" w:lineRule="auto"/>
        <w:jc w:val="center"/>
        <w:rPr>
          <w:rFonts w:ascii="Times New Roman" w:eastAsia="Calibri" w:hAnsi="Times New Roman" w:cs="Times New Roman"/>
          <w:b/>
          <w:sz w:val="28"/>
          <w:szCs w:val="28"/>
        </w:rPr>
      </w:pPr>
    </w:p>
    <w:p w:rsidR="00AF630F" w:rsidRPr="00AF630F" w:rsidRDefault="00AF630F" w:rsidP="00AF630F">
      <w:pPr>
        <w:spacing w:after="0" w:line="276" w:lineRule="auto"/>
        <w:jc w:val="center"/>
        <w:rPr>
          <w:rFonts w:ascii="Times New Roman" w:eastAsia="Calibri" w:hAnsi="Times New Roman" w:cs="Times New Roman"/>
          <w:b/>
          <w:sz w:val="28"/>
          <w:szCs w:val="28"/>
        </w:rPr>
      </w:pPr>
    </w:p>
    <w:p w:rsidR="00AF630F" w:rsidRPr="00AF630F" w:rsidRDefault="00AF630F" w:rsidP="00AF630F">
      <w:pPr>
        <w:spacing w:after="0" w:line="276" w:lineRule="auto"/>
        <w:jc w:val="center"/>
        <w:rPr>
          <w:rFonts w:ascii="Times New Roman" w:eastAsia="Calibri" w:hAnsi="Times New Roman" w:cs="Times New Roman"/>
          <w:b/>
          <w:sz w:val="28"/>
          <w:szCs w:val="28"/>
        </w:rPr>
      </w:pPr>
    </w:p>
    <w:p w:rsidR="00AF630F" w:rsidRPr="00AF630F" w:rsidRDefault="00AF630F" w:rsidP="00AF630F">
      <w:pPr>
        <w:spacing w:after="0" w:line="276" w:lineRule="auto"/>
        <w:jc w:val="center"/>
        <w:rPr>
          <w:rFonts w:ascii="Times New Roman" w:eastAsia="Calibri" w:hAnsi="Times New Roman" w:cs="Times New Roman"/>
          <w:b/>
          <w:sz w:val="28"/>
          <w:szCs w:val="28"/>
        </w:rPr>
      </w:pPr>
      <w:r w:rsidRPr="00AF630F">
        <w:rPr>
          <w:rFonts w:ascii="Times New Roman" w:eastAsia="Calibri" w:hAnsi="Times New Roman" w:cs="Times New Roman"/>
          <w:b/>
          <w:sz w:val="28"/>
          <w:szCs w:val="28"/>
        </w:rPr>
        <w:t>г.</w:t>
      </w:r>
      <w:r w:rsidR="004D28A4">
        <w:rPr>
          <w:rFonts w:ascii="Times New Roman" w:eastAsia="Calibri" w:hAnsi="Times New Roman" w:cs="Times New Roman"/>
          <w:b/>
          <w:sz w:val="28"/>
          <w:szCs w:val="28"/>
        </w:rPr>
        <w:t xml:space="preserve"> </w:t>
      </w:r>
      <w:r w:rsidRPr="00AF630F">
        <w:rPr>
          <w:rFonts w:ascii="Times New Roman" w:eastAsia="Calibri" w:hAnsi="Times New Roman" w:cs="Times New Roman"/>
          <w:b/>
          <w:sz w:val="28"/>
          <w:szCs w:val="28"/>
        </w:rPr>
        <w:t>Саратов</w:t>
      </w:r>
    </w:p>
    <w:p w:rsidR="00AF630F" w:rsidRPr="00AF630F" w:rsidRDefault="00AF630F" w:rsidP="00AF630F">
      <w:pPr>
        <w:spacing w:after="200" w:line="276" w:lineRule="auto"/>
        <w:jc w:val="center"/>
        <w:rPr>
          <w:rFonts w:ascii="Times New Roman" w:eastAsia="Calibri" w:hAnsi="Times New Roman" w:cs="Times New Roman"/>
          <w:b/>
          <w:sz w:val="28"/>
          <w:szCs w:val="28"/>
        </w:rPr>
      </w:pPr>
      <w:r w:rsidRPr="00AF630F">
        <w:rPr>
          <w:rFonts w:ascii="Times New Roman" w:eastAsia="Calibri" w:hAnsi="Times New Roman" w:cs="Times New Roman"/>
          <w:b/>
          <w:sz w:val="28"/>
          <w:szCs w:val="28"/>
        </w:rPr>
        <w:t>2018 год</w:t>
      </w:r>
    </w:p>
    <w:p w:rsidR="00AF630F" w:rsidRDefault="00AF630F" w:rsidP="00AA2941">
      <w:pPr>
        <w:rPr>
          <w:rFonts w:ascii="Times New Roman" w:hAnsi="Times New Roman" w:cs="Times New Roman"/>
          <w:sz w:val="28"/>
          <w:szCs w:val="28"/>
        </w:rPr>
        <w:sectPr w:rsidR="00AF630F">
          <w:footerReference w:type="default" r:id="rId9"/>
          <w:pgSz w:w="11906" w:h="16838"/>
          <w:pgMar w:top="1134" w:right="850" w:bottom="1134" w:left="1701" w:header="708" w:footer="708" w:gutter="0"/>
          <w:cols w:space="708"/>
          <w:docGrid w:linePitch="360"/>
        </w:sectPr>
      </w:pPr>
    </w:p>
    <w:p w:rsidR="008E117F" w:rsidRPr="008E117F" w:rsidRDefault="008E117F" w:rsidP="008E117F">
      <w:pPr>
        <w:pStyle w:val="1"/>
        <w:rPr>
          <w:rFonts w:ascii="Times New Roman" w:hAnsi="Times New Roman" w:cs="Times New Roman"/>
          <w:sz w:val="32"/>
          <w:szCs w:val="32"/>
        </w:rPr>
      </w:pPr>
      <w:r w:rsidRPr="008E117F">
        <w:rPr>
          <w:rFonts w:ascii="Times New Roman" w:hAnsi="Times New Roman" w:cs="Times New Roman"/>
          <w:sz w:val="32"/>
          <w:szCs w:val="32"/>
        </w:rPr>
        <w:lastRenderedPageBreak/>
        <w:t>Введение</w:t>
      </w:r>
    </w:p>
    <w:p w:rsidR="0077040A" w:rsidRPr="0077040A" w:rsidRDefault="00F816CF" w:rsidP="0077040A">
      <w:pPr>
        <w:ind w:firstLine="709"/>
        <w:jc w:val="both"/>
        <w:rPr>
          <w:rFonts w:ascii="Times New Roman" w:hAnsi="Times New Roman" w:cs="Times New Roman"/>
          <w:sz w:val="28"/>
          <w:szCs w:val="28"/>
        </w:rPr>
      </w:pPr>
      <w:r>
        <w:rPr>
          <w:rFonts w:ascii="Times New Roman" w:hAnsi="Times New Roman" w:cs="Times New Roman"/>
          <w:sz w:val="28"/>
          <w:szCs w:val="28"/>
        </w:rPr>
        <w:t>Обеспечение пожарной безопасности на территории образовательной организации</w:t>
      </w:r>
      <w:r w:rsidR="0077040A" w:rsidRPr="0077040A">
        <w:rPr>
          <w:rFonts w:ascii="Times New Roman" w:hAnsi="Times New Roman" w:cs="Times New Roman"/>
          <w:sz w:val="28"/>
          <w:szCs w:val="28"/>
        </w:rPr>
        <w:t xml:space="preserve"> – один из важных способов сохранения здоровья работников.</w:t>
      </w:r>
      <w:r>
        <w:rPr>
          <w:rFonts w:ascii="Times New Roman" w:hAnsi="Times New Roman" w:cs="Times New Roman"/>
          <w:sz w:val="28"/>
          <w:szCs w:val="28"/>
        </w:rPr>
        <w:t xml:space="preserve"> Актуальность данного материала показывает и то, что только с января по апрель</w:t>
      </w:r>
      <w:r w:rsidRPr="00F816CF">
        <w:rPr>
          <w:rFonts w:ascii="Times New Roman" w:hAnsi="Times New Roman" w:cs="Times New Roman"/>
          <w:sz w:val="28"/>
          <w:szCs w:val="28"/>
        </w:rPr>
        <w:t xml:space="preserve"> 2018 года в образовательных организациях области произошло 2 пожара: 27 февраля 2018 года произошло возгорание в МДОУ «Детский сад с. Березина Речка» Саратовского района, 2 марта 2018 года произошел пожар в здании мастерской МБ</w:t>
      </w:r>
      <w:bookmarkStart w:id="0" w:name="_GoBack"/>
      <w:bookmarkEnd w:id="0"/>
      <w:r w:rsidRPr="00F816CF">
        <w:rPr>
          <w:rFonts w:ascii="Times New Roman" w:hAnsi="Times New Roman" w:cs="Times New Roman"/>
          <w:sz w:val="28"/>
          <w:szCs w:val="28"/>
        </w:rPr>
        <w:t>ОУ «СОШ № 1 р.п. Лысые Горы».</w:t>
      </w:r>
    </w:p>
    <w:p w:rsidR="0077040A" w:rsidRPr="0077040A" w:rsidRDefault="0077040A" w:rsidP="0077040A">
      <w:pPr>
        <w:ind w:firstLine="709"/>
        <w:jc w:val="both"/>
        <w:rPr>
          <w:rFonts w:ascii="Times New Roman" w:hAnsi="Times New Roman" w:cs="Times New Roman"/>
          <w:sz w:val="28"/>
          <w:szCs w:val="28"/>
        </w:rPr>
      </w:pPr>
      <w:r w:rsidRPr="0077040A">
        <w:rPr>
          <w:rFonts w:ascii="Times New Roman" w:hAnsi="Times New Roman" w:cs="Times New Roman"/>
          <w:sz w:val="28"/>
          <w:szCs w:val="28"/>
        </w:rPr>
        <w:t xml:space="preserve">Надеемся, что данный методический материал, подготовленный технической инспекцией областной организации «Общероссийского Профсоюза образования», будет интересен и полезен </w:t>
      </w:r>
      <w:r w:rsidR="00F816CF">
        <w:rPr>
          <w:rFonts w:ascii="Times New Roman" w:hAnsi="Times New Roman" w:cs="Times New Roman"/>
          <w:sz w:val="28"/>
          <w:szCs w:val="28"/>
        </w:rPr>
        <w:t xml:space="preserve">руководителям образовательных организаций, </w:t>
      </w:r>
      <w:r w:rsidRPr="0077040A">
        <w:rPr>
          <w:rFonts w:ascii="Times New Roman" w:hAnsi="Times New Roman" w:cs="Times New Roman"/>
          <w:sz w:val="28"/>
          <w:szCs w:val="28"/>
        </w:rPr>
        <w:t>внештатным техническим инспекторам труда, уполномоченным профсоюзных комитетов по охране труда, профсоюзным активистам, специалистам по охране труда.</w:t>
      </w:r>
    </w:p>
    <w:p w:rsidR="0077040A" w:rsidRPr="0077040A" w:rsidRDefault="0077040A" w:rsidP="0077040A">
      <w:pPr>
        <w:ind w:firstLine="709"/>
        <w:jc w:val="both"/>
        <w:rPr>
          <w:rFonts w:ascii="Times New Roman" w:hAnsi="Times New Roman" w:cs="Times New Roman"/>
          <w:sz w:val="28"/>
          <w:szCs w:val="28"/>
        </w:rPr>
      </w:pPr>
    </w:p>
    <w:p w:rsidR="00F816CF" w:rsidRDefault="0077040A" w:rsidP="00F816CF">
      <w:pPr>
        <w:jc w:val="both"/>
        <w:rPr>
          <w:rFonts w:ascii="Times New Roman" w:hAnsi="Times New Roman" w:cs="Times New Roman"/>
          <w:sz w:val="28"/>
          <w:szCs w:val="28"/>
        </w:rPr>
      </w:pPr>
      <w:r w:rsidRPr="0077040A">
        <w:rPr>
          <w:rFonts w:ascii="Times New Roman" w:hAnsi="Times New Roman" w:cs="Times New Roman"/>
          <w:sz w:val="28"/>
          <w:szCs w:val="28"/>
        </w:rPr>
        <w:t>С уважением, председатель</w:t>
      </w:r>
    </w:p>
    <w:p w:rsidR="00F816CF" w:rsidRDefault="0077040A" w:rsidP="00F816CF">
      <w:pPr>
        <w:jc w:val="both"/>
        <w:rPr>
          <w:rFonts w:ascii="Times New Roman" w:hAnsi="Times New Roman" w:cs="Times New Roman"/>
          <w:sz w:val="28"/>
          <w:szCs w:val="28"/>
        </w:rPr>
      </w:pPr>
      <w:r w:rsidRPr="0077040A">
        <w:rPr>
          <w:rFonts w:ascii="Times New Roman" w:hAnsi="Times New Roman" w:cs="Times New Roman"/>
          <w:sz w:val="28"/>
          <w:szCs w:val="28"/>
        </w:rPr>
        <w:t>областной организации</w:t>
      </w:r>
    </w:p>
    <w:p w:rsidR="0077040A" w:rsidRPr="0077040A" w:rsidRDefault="0077040A" w:rsidP="00F816CF">
      <w:pPr>
        <w:jc w:val="both"/>
        <w:rPr>
          <w:rFonts w:ascii="Times New Roman" w:hAnsi="Times New Roman" w:cs="Times New Roman"/>
          <w:sz w:val="28"/>
          <w:szCs w:val="28"/>
        </w:rPr>
      </w:pPr>
      <w:r w:rsidRPr="0077040A">
        <w:rPr>
          <w:rFonts w:ascii="Times New Roman" w:hAnsi="Times New Roman" w:cs="Times New Roman"/>
          <w:sz w:val="28"/>
          <w:szCs w:val="28"/>
        </w:rPr>
        <w:t>«Общероссийского Профсоюза образования»</w:t>
      </w:r>
      <w:r w:rsidR="00F816CF">
        <w:rPr>
          <w:rFonts w:ascii="Times New Roman" w:hAnsi="Times New Roman" w:cs="Times New Roman"/>
          <w:sz w:val="28"/>
          <w:szCs w:val="28"/>
        </w:rPr>
        <w:tab/>
      </w:r>
      <w:r w:rsidR="00F816CF">
        <w:rPr>
          <w:rFonts w:ascii="Times New Roman" w:hAnsi="Times New Roman" w:cs="Times New Roman"/>
          <w:sz w:val="28"/>
          <w:szCs w:val="28"/>
        </w:rPr>
        <w:tab/>
      </w:r>
      <w:r w:rsidR="00F816CF">
        <w:rPr>
          <w:rFonts w:ascii="Times New Roman" w:hAnsi="Times New Roman" w:cs="Times New Roman"/>
          <w:sz w:val="28"/>
          <w:szCs w:val="28"/>
        </w:rPr>
        <w:tab/>
      </w:r>
      <w:r w:rsidRPr="0077040A">
        <w:rPr>
          <w:rFonts w:ascii="Times New Roman" w:hAnsi="Times New Roman" w:cs="Times New Roman"/>
          <w:sz w:val="28"/>
          <w:szCs w:val="28"/>
        </w:rPr>
        <w:t>Н.Н. Тимофеев</w:t>
      </w:r>
    </w:p>
    <w:p w:rsidR="0077040A" w:rsidRPr="0077040A" w:rsidRDefault="0077040A" w:rsidP="0077040A">
      <w:pPr>
        <w:ind w:firstLine="709"/>
        <w:jc w:val="both"/>
        <w:rPr>
          <w:rFonts w:ascii="Times New Roman" w:hAnsi="Times New Roman" w:cs="Times New Roman"/>
          <w:sz w:val="28"/>
          <w:szCs w:val="28"/>
        </w:rPr>
      </w:pPr>
    </w:p>
    <w:p w:rsidR="008E117F" w:rsidRPr="00F816CF" w:rsidRDefault="0077040A" w:rsidP="0077040A">
      <w:pPr>
        <w:ind w:firstLine="709"/>
        <w:jc w:val="both"/>
        <w:rPr>
          <w:rFonts w:ascii="Times New Roman" w:hAnsi="Times New Roman" w:cs="Times New Roman"/>
          <w:b/>
          <w:i/>
          <w:sz w:val="24"/>
          <w:szCs w:val="28"/>
        </w:rPr>
      </w:pPr>
      <w:r w:rsidRPr="00F816CF">
        <w:rPr>
          <w:rFonts w:ascii="Times New Roman" w:hAnsi="Times New Roman" w:cs="Times New Roman"/>
          <w:b/>
          <w:i/>
          <w:sz w:val="24"/>
          <w:szCs w:val="28"/>
        </w:rPr>
        <w:t>Данный методический материал подготовлен главным техническим инспектором труда Д.А. Сысуевым.</w:t>
      </w:r>
    </w:p>
    <w:p w:rsidR="008E117F" w:rsidRDefault="008E117F" w:rsidP="000F588A">
      <w:pPr>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6C7E9A" w:rsidRDefault="006C7E9A" w:rsidP="000F588A">
      <w:pPr>
        <w:ind w:firstLine="709"/>
        <w:jc w:val="both"/>
        <w:rPr>
          <w:rFonts w:ascii="Times New Roman" w:hAnsi="Times New Roman" w:cs="Times New Roman"/>
          <w:sz w:val="28"/>
          <w:szCs w:val="28"/>
        </w:rPr>
      </w:pPr>
      <w:r w:rsidRPr="006C7E9A">
        <w:rPr>
          <w:rFonts w:ascii="Times New Roman" w:hAnsi="Times New Roman" w:cs="Times New Roman"/>
          <w:sz w:val="28"/>
          <w:szCs w:val="28"/>
        </w:rPr>
        <w:lastRenderedPageBreak/>
        <w:t>Основными нормат</w:t>
      </w:r>
      <w:r>
        <w:rPr>
          <w:rFonts w:ascii="Times New Roman" w:hAnsi="Times New Roman" w:cs="Times New Roman"/>
          <w:sz w:val="28"/>
          <w:szCs w:val="28"/>
        </w:rPr>
        <w:t>ивно-правовыми документами для</w:t>
      </w:r>
      <w:r w:rsidRPr="006C7E9A">
        <w:rPr>
          <w:rFonts w:ascii="Times New Roman" w:hAnsi="Times New Roman" w:cs="Times New Roman"/>
          <w:sz w:val="28"/>
          <w:szCs w:val="28"/>
        </w:rPr>
        <w:t xml:space="preserve"> образовательных </w:t>
      </w:r>
      <w:r>
        <w:rPr>
          <w:rFonts w:ascii="Times New Roman" w:hAnsi="Times New Roman" w:cs="Times New Roman"/>
          <w:sz w:val="28"/>
          <w:szCs w:val="28"/>
        </w:rPr>
        <w:t>организаций</w:t>
      </w:r>
      <w:r w:rsidRPr="006C7E9A">
        <w:rPr>
          <w:rFonts w:ascii="Times New Roman" w:hAnsi="Times New Roman" w:cs="Times New Roman"/>
          <w:sz w:val="28"/>
          <w:szCs w:val="28"/>
        </w:rPr>
        <w:t xml:space="preserve"> являются Федеральный закон от 21.12.94 N 69-ФЗ "О пожарной безопасности", Федеральный закон от 22.07.2008 N 123-ФЗ "Технический регламент о требованиях пожарной безопасности", Правила противопожарного режима в Российской Федерации (утв. Постановлением Правительства РФ от 25.04.2012 N 390)</w:t>
      </w:r>
      <w:r w:rsidR="00006163">
        <w:rPr>
          <w:rFonts w:ascii="Times New Roman" w:hAnsi="Times New Roman" w:cs="Times New Roman"/>
          <w:sz w:val="28"/>
          <w:szCs w:val="28"/>
        </w:rPr>
        <w:t xml:space="preserve">, </w:t>
      </w:r>
      <w:r w:rsidR="00006163" w:rsidRPr="00006163">
        <w:rPr>
          <w:rFonts w:ascii="Times New Roman" w:hAnsi="Times New Roman" w:cs="Times New Roman"/>
          <w:sz w:val="28"/>
          <w:szCs w:val="28"/>
        </w:rPr>
        <w:t>Приказ МЧС РФ от 12 декабря 2007 г. N 645"Об утверждении Норм пожарной безопасности "Обучение мерам пожарной безопасности работников организаций"</w:t>
      </w:r>
      <w:r w:rsidRPr="006C7E9A">
        <w:rPr>
          <w:rFonts w:ascii="Times New Roman" w:hAnsi="Times New Roman" w:cs="Times New Roman"/>
          <w:sz w:val="28"/>
          <w:szCs w:val="28"/>
        </w:rPr>
        <w:t xml:space="preserve"> и иные действующие нормативные акты в области пожарной безопасности.</w:t>
      </w:r>
    </w:p>
    <w:p w:rsidR="000B76F1" w:rsidRPr="00A14F97" w:rsidRDefault="000B76F1" w:rsidP="000F588A">
      <w:pPr>
        <w:ind w:firstLine="709"/>
        <w:jc w:val="both"/>
        <w:rPr>
          <w:rFonts w:ascii="Times New Roman" w:hAnsi="Times New Roman" w:cs="Times New Roman"/>
          <w:sz w:val="28"/>
          <w:szCs w:val="28"/>
        </w:rPr>
      </w:pPr>
      <w:r w:rsidRPr="000B76F1">
        <w:rPr>
          <w:rFonts w:ascii="Times New Roman" w:hAnsi="Times New Roman" w:cs="Times New Roman"/>
          <w:sz w:val="28"/>
          <w:szCs w:val="28"/>
        </w:rPr>
        <w:t>Статья 37</w:t>
      </w:r>
      <w:r>
        <w:rPr>
          <w:rFonts w:ascii="Times New Roman" w:hAnsi="Times New Roman" w:cs="Times New Roman"/>
          <w:sz w:val="28"/>
          <w:szCs w:val="28"/>
        </w:rPr>
        <w:t xml:space="preserve"> </w:t>
      </w:r>
      <w:r w:rsidRPr="006C7E9A">
        <w:rPr>
          <w:rFonts w:ascii="Times New Roman" w:hAnsi="Times New Roman" w:cs="Times New Roman"/>
          <w:sz w:val="28"/>
          <w:szCs w:val="28"/>
        </w:rPr>
        <w:t>Федеральн</w:t>
      </w:r>
      <w:r>
        <w:rPr>
          <w:rFonts w:ascii="Times New Roman" w:hAnsi="Times New Roman" w:cs="Times New Roman"/>
          <w:sz w:val="28"/>
          <w:szCs w:val="28"/>
        </w:rPr>
        <w:t>ого</w:t>
      </w:r>
      <w:r w:rsidRPr="006C7E9A">
        <w:rPr>
          <w:rFonts w:ascii="Times New Roman" w:hAnsi="Times New Roman" w:cs="Times New Roman"/>
          <w:sz w:val="28"/>
          <w:szCs w:val="28"/>
        </w:rPr>
        <w:t xml:space="preserve"> закон</w:t>
      </w:r>
      <w:r>
        <w:rPr>
          <w:rFonts w:ascii="Times New Roman" w:hAnsi="Times New Roman" w:cs="Times New Roman"/>
          <w:sz w:val="28"/>
          <w:szCs w:val="28"/>
        </w:rPr>
        <w:t xml:space="preserve">а </w:t>
      </w:r>
      <w:r w:rsidRPr="006C7E9A">
        <w:rPr>
          <w:rFonts w:ascii="Times New Roman" w:hAnsi="Times New Roman" w:cs="Times New Roman"/>
          <w:sz w:val="28"/>
          <w:szCs w:val="28"/>
        </w:rPr>
        <w:t>"О пожарной безопасности"</w:t>
      </w:r>
      <w:r>
        <w:rPr>
          <w:rFonts w:ascii="Times New Roman" w:hAnsi="Times New Roman" w:cs="Times New Roman"/>
          <w:sz w:val="28"/>
          <w:szCs w:val="28"/>
        </w:rPr>
        <w:t xml:space="preserve"> обязывает руководителей </w:t>
      </w:r>
      <w:r w:rsidRPr="000B76F1">
        <w:rPr>
          <w:rFonts w:ascii="Times New Roman" w:hAnsi="Times New Roman" w:cs="Times New Roman"/>
          <w:sz w:val="28"/>
          <w:szCs w:val="28"/>
        </w:rPr>
        <w:t xml:space="preserve">соблюдать требования пожарной безопасности, а также выполнять предписания, постановления и иные законные требования </w:t>
      </w:r>
      <w:r w:rsidR="00A14F97">
        <w:rPr>
          <w:rFonts w:ascii="Times New Roman" w:hAnsi="Times New Roman" w:cs="Times New Roman"/>
          <w:sz w:val="28"/>
          <w:szCs w:val="28"/>
        </w:rPr>
        <w:t xml:space="preserve">должностных лиц пожарной охраны, проводить мероприятия, направленные на усиление </w:t>
      </w:r>
      <w:r w:rsidR="00A14F97" w:rsidRPr="000B76F1">
        <w:rPr>
          <w:rFonts w:ascii="Times New Roman" w:hAnsi="Times New Roman" w:cs="Times New Roman"/>
          <w:sz w:val="28"/>
          <w:szCs w:val="28"/>
        </w:rPr>
        <w:t>мер пожарной безопасности</w:t>
      </w:r>
      <w:r w:rsidR="00A14F97">
        <w:rPr>
          <w:rFonts w:ascii="Times New Roman" w:hAnsi="Times New Roman" w:cs="Times New Roman"/>
          <w:sz w:val="28"/>
          <w:szCs w:val="28"/>
        </w:rPr>
        <w:t xml:space="preserve">, </w:t>
      </w:r>
      <w:r w:rsidR="00A14F97" w:rsidRPr="000B76F1">
        <w:rPr>
          <w:rFonts w:ascii="Times New Roman" w:hAnsi="Times New Roman" w:cs="Times New Roman"/>
          <w:sz w:val="28"/>
          <w:szCs w:val="28"/>
        </w:rPr>
        <w:t>в</w:t>
      </w:r>
      <w:r w:rsidR="00A14F97">
        <w:rPr>
          <w:rFonts w:ascii="Times New Roman" w:hAnsi="Times New Roman" w:cs="Times New Roman"/>
          <w:sz w:val="28"/>
          <w:szCs w:val="28"/>
        </w:rPr>
        <w:t xml:space="preserve">ключать в коллективный договор </w:t>
      </w:r>
      <w:r w:rsidR="00A14F97" w:rsidRPr="000B76F1">
        <w:rPr>
          <w:rFonts w:ascii="Times New Roman" w:hAnsi="Times New Roman" w:cs="Times New Roman"/>
          <w:sz w:val="28"/>
          <w:szCs w:val="28"/>
        </w:rPr>
        <w:t>вопросы пожарной безопасности</w:t>
      </w:r>
      <w:r w:rsidR="00A14F97">
        <w:rPr>
          <w:rFonts w:ascii="Times New Roman" w:hAnsi="Times New Roman" w:cs="Times New Roman"/>
          <w:sz w:val="28"/>
          <w:szCs w:val="28"/>
        </w:rPr>
        <w:t>.</w:t>
      </w:r>
    </w:p>
    <w:p w:rsidR="006C7E9A" w:rsidRDefault="000B76F1" w:rsidP="000F588A">
      <w:pPr>
        <w:ind w:firstLine="709"/>
        <w:jc w:val="both"/>
        <w:rPr>
          <w:rFonts w:ascii="Times New Roman" w:hAnsi="Times New Roman" w:cs="Times New Roman"/>
          <w:sz w:val="28"/>
          <w:szCs w:val="28"/>
        </w:rPr>
      </w:pPr>
      <w:r w:rsidRPr="000B76F1">
        <w:rPr>
          <w:rFonts w:ascii="Times New Roman" w:hAnsi="Times New Roman" w:cs="Times New Roman"/>
          <w:sz w:val="28"/>
          <w:szCs w:val="28"/>
        </w:rPr>
        <w:t>Руководители организаций несут персональную ответственность за соблюдение требований пожарной безопасности.</w:t>
      </w:r>
    </w:p>
    <w:p w:rsidR="000B76F1" w:rsidRDefault="000B76F1" w:rsidP="000B76F1">
      <w:pPr>
        <w:rPr>
          <w:rFonts w:ascii="Times New Roman" w:hAnsi="Times New Roman" w:cs="Times New Roman"/>
          <w:sz w:val="28"/>
          <w:szCs w:val="28"/>
        </w:rPr>
      </w:pPr>
    </w:p>
    <w:p w:rsidR="000570A9" w:rsidRPr="008B172E" w:rsidRDefault="000570A9" w:rsidP="008B172E">
      <w:pPr>
        <w:pStyle w:val="1"/>
        <w:rPr>
          <w:rFonts w:ascii="Times New Roman" w:hAnsi="Times New Roman" w:cs="Times New Roman"/>
          <w:sz w:val="32"/>
          <w:szCs w:val="32"/>
        </w:rPr>
      </w:pPr>
      <w:r w:rsidRPr="008B172E">
        <w:rPr>
          <w:rFonts w:ascii="Times New Roman" w:hAnsi="Times New Roman" w:cs="Times New Roman"/>
          <w:sz w:val="32"/>
          <w:szCs w:val="32"/>
        </w:rPr>
        <w:t>Требования пожарной безопасности к зданиям образовательных организаций</w:t>
      </w:r>
    </w:p>
    <w:p w:rsidR="00C721D6" w:rsidRDefault="00C721D6" w:rsidP="000F588A">
      <w:pPr>
        <w:ind w:firstLine="709"/>
        <w:jc w:val="both"/>
        <w:rPr>
          <w:rFonts w:ascii="Times New Roman" w:hAnsi="Times New Roman" w:cs="Times New Roman"/>
          <w:sz w:val="28"/>
          <w:szCs w:val="28"/>
        </w:rPr>
      </w:pPr>
    </w:p>
    <w:p w:rsidR="00C721D6" w:rsidRDefault="00C721D6" w:rsidP="00C721D6">
      <w:pPr>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3360" behindDoc="0" locked="0" layoutInCell="1" allowOverlap="1">
            <wp:simplePos x="0" y="0"/>
            <wp:positionH relativeFrom="margin">
              <wp:align>right</wp:align>
            </wp:positionH>
            <wp:positionV relativeFrom="paragraph">
              <wp:posOffset>1320267</wp:posOffset>
            </wp:positionV>
            <wp:extent cx="3182112" cy="2122542"/>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ample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82112" cy="2122542"/>
                    </a:xfrm>
                    <a:prstGeom prst="rect">
                      <a:avLst/>
                    </a:prstGeom>
                  </pic:spPr>
                </pic:pic>
              </a:graphicData>
            </a:graphic>
          </wp:anchor>
        </w:drawing>
      </w:r>
      <w:r w:rsidRPr="00C721D6">
        <w:rPr>
          <w:rFonts w:ascii="Times New Roman" w:hAnsi="Times New Roman" w:cs="Times New Roman"/>
          <w:sz w:val="28"/>
          <w:szCs w:val="28"/>
        </w:rPr>
        <w:t>Свод правил СП 3.13130.2009</w:t>
      </w:r>
      <w:r>
        <w:rPr>
          <w:rFonts w:ascii="Times New Roman" w:hAnsi="Times New Roman" w:cs="Times New Roman"/>
          <w:sz w:val="28"/>
          <w:szCs w:val="28"/>
        </w:rPr>
        <w:t xml:space="preserve"> </w:t>
      </w:r>
      <w:r w:rsidRPr="00C721D6">
        <w:rPr>
          <w:rFonts w:ascii="Times New Roman" w:hAnsi="Times New Roman" w:cs="Times New Roman"/>
          <w:sz w:val="28"/>
          <w:szCs w:val="28"/>
        </w:rPr>
        <w:t>"Системы противопожарной защиты. Система оповещения и управления эвакуацией людей при пожаре. Требования пожарной безопасности"</w:t>
      </w:r>
      <w:r>
        <w:rPr>
          <w:rFonts w:ascii="Times New Roman" w:hAnsi="Times New Roman" w:cs="Times New Roman"/>
          <w:sz w:val="28"/>
          <w:szCs w:val="28"/>
        </w:rPr>
        <w:t xml:space="preserve"> </w:t>
      </w:r>
      <w:r w:rsidRPr="00C721D6">
        <w:rPr>
          <w:rFonts w:ascii="Times New Roman" w:hAnsi="Times New Roman" w:cs="Times New Roman"/>
          <w:sz w:val="28"/>
          <w:szCs w:val="28"/>
        </w:rPr>
        <w:t>(утв. и введен в действие приказом МЧС РФ от 25 марта 2009 г. N 173)</w:t>
      </w:r>
      <w:r>
        <w:rPr>
          <w:rFonts w:ascii="Times New Roman" w:hAnsi="Times New Roman" w:cs="Times New Roman"/>
          <w:sz w:val="28"/>
          <w:szCs w:val="28"/>
        </w:rPr>
        <w:t xml:space="preserve"> обязывает оснащать з</w:t>
      </w:r>
      <w:r w:rsidRPr="00C721D6">
        <w:rPr>
          <w:rFonts w:ascii="Times New Roman" w:hAnsi="Times New Roman" w:cs="Times New Roman"/>
          <w:sz w:val="28"/>
          <w:szCs w:val="28"/>
        </w:rPr>
        <w:t xml:space="preserve">дания </w:t>
      </w:r>
      <w:r>
        <w:rPr>
          <w:rFonts w:ascii="Times New Roman" w:hAnsi="Times New Roman" w:cs="Times New Roman"/>
          <w:sz w:val="28"/>
          <w:szCs w:val="28"/>
        </w:rPr>
        <w:t>образовательных организаций</w:t>
      </w:r>
      <w:r w:rsidRPr="00C721D6">
        <w:rPr>
          <w:rFonts w:ascii="Times New Roman" w:hAnsi="Times New Roman" w:cs="Times New Roman"/>
          <w:sz w:val="28"/>
          <w:szCs w:val="28"/>
        </w:rPr>
        <w:t xml:space="preserve"> систем</w:t>
      </w:r>
      <w:r>
        <w:rPr>
          <w:rFonts w:ascii="Times New Roman" w:hAnsi="Times New Roman" w:cs="Times New Roman"/>
          <w:sz w:val="28"/>
          <w:szCs w:val="28"/>
        </w:rPr>
        <w:t>ой</w:t>
      </w:r>
      <w:r w:rsidRPr="00C721D6">
        <w:rPr>
          <w:rFonts w:ascii="Times New Roman" w:hAnsi="Times New Roman" w:cs="Times New Roman"/>
          <w:sz w:val="28"/>
          <w:szCs w:val="28"/>
        </w:rPr>
        <w:t xml:space="preserve"> оповещения и управления эвакуацией</w:t>
      </w:r>
      <w:r>
        <w:rPr>
          <w:rFonts w:ascii="Times New Roman" w:hAnsi="Times New Roman" w:cs="Times New Roman"/>
          <w:sz w:val="28"/>
          <w:szCs w:val="28"/>
        </w:rPr>
        <w:t xml:space="preserve"> </w:t>
      </w:r>
      <w:r w:rsidRPr="00C721D6">
        <w:rPr>
          <w:rFonts w:ascii="Times New Roman" w:hAnsi="Times New Roman" w:cs="Times New Roman"/>
          <w:sz w:val="28"/>
          <w:szCs w:val="28"/>
        </w:rPr>
        <w:t>людей</w:t>
      </w:r>
      <w:r>
        <w:rPr>
          <w:rFonts w:ascii="Times New Roman" w:hAnsi="Times New Roman" w:cs="Times New Roman"/>
          <w:sz w:val="28"/>
          <w:szCs w:val="28"/>
        </w:rPr>
        <w:t xml:space="preserve"> </w:t>
      </w:r>
      <w:r w:rsidRPr="00C721D6">
        <w:rPr>
          <w:rFonts w:ascii="Times New Roman" w:hAnsi="Times New Roman" w:cs="Times New Roman"/>
          <w:sz w:val="28"/>
          <w:szCs w:val="28"/>
        </w:rPr>
        <w:t>соответствующего типа.</w:t>
      </w:r>
    </w:p>
    <w:p w:rsidR="007358B3" w:rsidRDefault="005D41A3" w:rsidP="000F588A">
      <w:pPr>
        <w:ind w:firstLine="709"/>
        <w:jc w:val="both"/>
        <w:rPr>
          <w:rFonts w:ascii="Times New Roman" w:hAnsi="Times New Roman" w:cs="Times New Roman"/>
          <w:sz w:val="28"/>
          <w:szCs w:val="28"/>
        </w:rPr>
      </w:pPr>
      <w:r w:rsidRPr="005D41A3">
        <w:rPr>
          <w:rFonts w:ascii="Times New Roman" w:hAnsi="Times New Roman" w:cs="Times New Roman"/>
          <w:sz w:val="28"/>
          <w:szCs w:val="28"/>
        </w:rPr>
        <w:t>Р</w:t>
      </w:r>
      <w:r w:rsidR="00AA2941" w:rsidRPr="005D41A3">
        <w:rPr>
          <w:rFonts w:ascii="Times New Roman" w:hAnsi="Times New Roman" w:cs="Times New Roman"/>
          <w:sz w:val="28"/>
          <w:szCs w:val="28"/>
        </w:rPr>
        <w:t xml:space="preserve">уководитель </w:t>
      </w:r>
      <w:r w:rsidR="00A14F97">
        <w:rPr>
          <w:rFonts w:ascii="Times New Roman" w:hAnsi="Times New Roman" w:cs="Times New Roman"/>
          <w:sz w:val="28"/>
          <w:szCs w:val="28"/>
        </w:rPr>
        <w:t xml:space="preserve">должен </w:t>
      </w:r>
      <w:r w:rsidR="00AA2941" w:rsidRPr="005D41A3">
        <w:rPr>
          <w:rFonts w:ascii="Times New Roman" w:hAnsi="Times New Roman" w:cs="Times New Roman"/>
          <w:sz w:val="28"/>
          <w:szCs w:val="28"/>
        </w:rPr>
        <w:t>обеспечи</w:t>
      </w:r>
      <w:r w:rsidR="00A14F97">
        <w:rPr>
          <w:rFonts w:ascii="Times New Roman" w:hAnsi="Times New Roman" w:cs="Times New Roman"/>
          <w:sz w:val="28"/>
          <w:szCs w:val="28"/>
        </w:rPr>
        <w:t>ть</w:t>
      </w:r>
      <w:r w:rsidR="00AA2941" w:rsidRPr="005D41A3">
        <w:rPr>
          <w:rFonts w:ascii="Times New Roman" w:hAnsi="Times New Roman" w:cs="Times New Roman"/>
          <w:sz w:val="28"/>
          <w:szCs w:val="28"/>
        </w:rPr>
        <w:t xml:space="preserve"> наличие</w:t>
      </w:r>
      <w:r w:rsidR="00A14F97">
        <w:rPr>
          <w:rFonts w:ascii="Times New Roman" w:hAnsi="Times New Roman" w:cs="Times New Roman"/>
          <w:sz w:val="28"/>
          <w:szCs w:val="28"/>
        </w:rPr>
        <w:t xml:space="preserve"> на этажах образовательной организации</w:t>
      </w:r>
      <w:r w:rsidR="00AA2941" w:rsidRPr="005D41A3">
        <w:rPr>
          <w:rFonts w:ascii="Times New Roman" w:hAnsi="Times New Roman" w:cs="Times New Roman"/>
          <w:sz w:val="28"/>
          <w:szCs w:val="28"/>
        </w:rPr>
        <w:t xml:space="preserve"> планов эвакуации людей при пожаре.</w:t>
      </w:r>
      <w:r w:rsidR="00A14F97">
        <w:rPr>
          <w:rFonts w:ascii="Times New Roman" w:hAnsi="Times New Roman" w:cs="Times New Roman"/>
          <w:sz w:val="28"/>
          <w:szCs w:val="28"/>
        </w:rPr>
        <w:t xml:space="preserve"> </w:t>
      </w:r>
      <w:r w:rsidR="00AA2941" w:rsidRPr="005D41A3">
        <w:rPr>
          <w:rFonts w:ascii="Times New Roman" w:hAnsi="Times New Roman" w:cs="Times New Roman"/>
          <w:sz w:val="28"/>
          <w:szCs w:val="28"/>
        </w:rPr>
        <w:t>На плане эвакуации людей при пожаре</w:t>
      </w:r>
      <w:r w:rsidR="00A14F97">
        <w:rPr>
          <w:rFonts w:ascii="Times New Roman" w:hAnsi="Times New Roman" w:cs="Times New Roman"/>
          <w:sz w:val="28"/>
          <w:szCs w:val="28"/>
        </w:rPr>
        <w:t xml:space="preserve"> обязательно</w:t>
      </w:r>
      <w:r w:rsidR="00AA2941" w:rsidRPr="005D41A3">
        <w:rPr>
          <w:rFonts w:ascii="Times New Roman" w:hAnsi="Times New Roman" w:cs="Times New Roman"/>
          <w:sz w:val="28"/>
          <w:szCs w:val="28"/>
        </w:rPr>
        <w:t xml:space="preserve"> обозначаются места хранения первичных средств пожаротушения.</w:t>
      </w:r>
    </w:p>
    <w:p w:rsidR="00C721D6" w:rsidRDefault="00C721D6" w:rsidP="000F588A">
      <w:pPr>
        <w:ind w:firstLine="709"/>
        <w:jc w:val="both"/>
        <w:rPr>
          <w:rFonts w:ascii="Times New Roman" w:hAnsi="Times New Roman" w:cs="Times New Roman"/>
          <w:sz w:val="28"/>
          <w:szCs w:val="28"/>
        </w:rPr>
      </w:pPr>
      <w:r w:rsidRPr="00C721D6">
        <w:rPr>
          <w:rFonts w:ascii="Times New Roman" w:hAnsi="Times New Roman" w:cs="Times New Roman"/>
          <w:sz w:val="28"/>
          <w:szCs w:val="28"/>
        </w:rPr>
        <w:lastRenderedPageBreak/>
        <w:t>Информация, передаваемая системами оповещения людей о пожаре и управления эвакуацией людей, должна соответствовать информации, содержащейся в разработанных и размещенных на каждом этаже зданий планах эвакуации людей.</w:t>
      </w:r>
    </w:p>
    <w:p w:rsidR="00A14F97" w:rsidRPr="005D41A3" w:rsidRDefault="008B172E" w:rsidP="00AA2941">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4384" behindDoc="0" locked="0" layoutInCell="1" allowOverlap="1">
            <wp:simplePos x="0" y="0"/>
            <wp:positionH relativeFrom="margin">
              <wp:align>right</wp:align>
            </wp:positionH>
            <wp:positionV relativeFrom="paragraph">
              <wp:posOffset>10135</wp:posOffset>
            </wp:positionV>
            <wp:extent cx="2508504" cy="1853184"/>
            <wp:effectExtent l="0" t="0" r="635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88f34b7700213f99e43d51f0d0af97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08504" cy="1853184"/>
                    </a:xfrm>
                    <a:prstGeom prst="rect">
                      <a:avLst/>
                    </a:prstGeom>
                  </pic:spPr>
                </pic:pic>
              </a:graphicData>
            </a:graphic>
          </wp:anchor>
        </w:drawing>
      </w:r>
    </w:p>
    <w:p w:rsidR="00AA2941" w:rsidRDefault="00AF630F" w:rsidP="000F588A">
      <w:pPr>
        <w:ind w:firstLine="709"/>
        <w:jc w:val="both"/>
        <w:rPr>
          <w:rFonts w:ascii="Times New Roman" w:hAnsi="Times New Roman" w:cs="Times New Roman"/>
          <w:sz w:val="28"/>
          <w:szCs w:val="28"/>
        </w:rPr>
      </w:pPr>
      <w:r>
        <w:rPr>
          <w:rFonts w:ascii="Times New Roman" w:hAnsi="Times New Roman" w:cs="Times New Roman"/>
          <w:sz w:val="28"/>
          <w:szCs w:val="28"/>
        </w:rPr>
        <w:t>Р</w:t>
      </w:r>
      <w:r w:rsidRPr="005D41A3">
        <w:rPr>
          <w:rFonts w:ascii="Times New Roman" w:hAnsi="Times New Roman" w:cs="Times New Roman"/>
          <w:sz w:val="28"/>
          <w:szCs w:val="28"/>
        </w:rPr>
        <w:t xml:space="preserve">уководитель </w:t>
      </w:r>
      <w:r>
        <w:rPr>
          <w:rFonts w:ascii="Times New Roman" w:hAnsi="Times New Roman" w:cs="Times New Roman"/>
          <w:sz w:val="28"/>
          <w:szCs w:val="28"/>
        </w:rPr>
        <w:t xml:space="preserve">образовательной </w:t>
      </w:r>
      <w:r w:rsidR="00AA2941" w:rsidRPr="005D41A3">
        <w:rPr>
          <w:rFonts w:ascii="Times New Roman" w:hAnsi="Times New Roman" w:cs="Times New Roman"/>
          <w:sz w:val="28"/>
          <w:szCs w:val="28"/>
        </w:rPr>
        <w:t xml:space="preserve">организации обеспечивает наличие инструкции о действиях персонала по эвакуации людей при пожаре, а также проведение </w:t>
      </w:r>
      <w:r w:rsidR="00AA2941" w:rsidRPr="00AF630F">
        <w:rPr>
          <w:rFonts w:ascii="Times New Roman" w:hAnsi="Times New Roman" w:cs="Times New Roman"/>
          <w:b/>
          <w:sz w:val="28"/>
          <w:szCs w:val="28"/>
        </w:rPr>
        <w:t>не реже 1 раза в полугодие</w:t>
      </w:r>
      <w:r w:rsidR="00AA2941" w:rsidRPr="005D41A3">
        <w:rPr>
          <w:rFonts w:ascii="Times New Roman" w:hAnsi="Times New Roman" w:cs="Times New Roman"/>
          <w:sz w:val="28"/>
          <w:szCs w:val="28"/>
        </w:rPr>
        <w:t xml:space="preserve"> </w:t>
      </w:r>
      <w:r>
        <w:rPr>
          <w:rFonts w:ascii="Times New Roman" w:hAnsi="Times New Roman" w:cs="Times New Roman"/>
          <w:sz w:val="28"/>
          <w:szCs w:val="28"/>
        </w:rPr>
        <w:t xml:space="preserve">организует проведение </w:t>
      </w:r>
      <w:r w:rsidR="00AA2941" w:rsidRPr="005D41A3">
        <w:rPr>
          <w:rFonts w:ascii="Times New Roman" w:hAnsi="Times New Roman" w:cs="Times New Roman"/>
          <w:sz w:val="28"/>
          <w:szCs w:val="28"/>
        </w:rPr>
        <w:t>практических тренировок</w:t>
      </w:r>
      <w:r>
        <w:rPr>
          <w:rFonts w:ascii="Times New Roman" w:hAnsi="Times New Roman" w:cs="Times New Roman"/>
          <w:sz w:val="28"/>
          <w:szCs w:val="28"/>
        </w:rPr>
        <w:t xml:space="preserve"> по эвакуации обучающихся и работников</w:t>
      </w:r>
      <w:r w:rsidR="00AA2941" w:rsidRPr="005D41A3">
        <w:rPr>
          <w:rFonts w:ascii="Times New Roman" w:hAnsi="Times New Roman" w:cs="Times New Roman"/>
          <w:sz w:val="28"/>
          <w:szCs w:val="28"/>
        </w:rPr>
        <w:t>.</w:t>
      </w:r>
    </w:p>
    <w:p w:rsidR="00AF630F" w:rsidRPr="005D41A3" w:rsidRDefault="00AF630F" w:rsidP="00AA2941">
      <w:pPr>
        <w:rPr>
          <w:rFonts w:ascii="Times New Roman" w:hAnsi="Times New Roman" w:cs="Times New Roman"/>
          <w:sz w:val="28"/>
          <w:szCs w:val="28"/>
        </w:rPr>
      </w:pPr>
    </w:p>
    <w:p w:rsidR="00AA2941" w:rsidRPr="005D41A3" w:rsidRDefault="00C65F60" w:rsidP="000F588A">
      <w:pPr>
        <w:ind w:firstLine="709"/>
        <w:jc w:val="both"/>
        <w:rPr>
          <w:rFonts w:ascii="Times New Roman" w:hAnsi="Times New Roman" w:cs="Times New Roman"/>
          <w:sz w:val="28"/>
          <w:szCs w:val="28"/>
        </w:rPr>
      </w:pPr>
      <w:r>
        <w:rPr>
          <w:rFonts w:ascii="Times New Roman" w:hAnsi="Times New Roman" w:cs="Times New Roman"/>
          <w:sz w:val="28"/>
          <w:szCs w:val="28"/>
        </w:rPr>
        <w:t>Н</w:t>
      </w:r>
      <w:r w:rsidRPr="005D41A3">
        <w:rPr>
          <w:rFonts w:ascii="Times New Roman" w:hAnsi="Times New Roman" w:cs="Times New Roman"/>
          <w:sz w:val="28"/>
          <w:szCs w:val="28"/>
        </w:rPr>
        <w:t xml:space="preserve">е реже 1 раза в год </w:t>
      </w:r>
      <w:r>
        <w:rPr>
          <w:rFonts w:ascii="Times New Roman" w:hAnsi="Times New Roman" w:cs="Times New Roman"/>
          <w:sz w:val="28"/>
          <w:szCs w:val="28"/>
        </w:rPr>
        <w:t xml:space="preserve">или в соответствии с периодичностью, установленной в </w:t>
      </w:r>
      <w:r w:rsidRPr="005D41A3">
        <w:rPr>
          <w:rFonts w:ascii="Times New Roman" w:hAnsi="Times New Roman" w:cs="Times New Roman"/>
          <w:sz w:val="28"/>
          <w:szCs w:val="28"/>
        </w:rPr>
        <w:t>инструкции</w:t>
      </w:r>
      <w:r>
        <w:rPr>
          <w:rFonts w:ascii="Times New Roman" w:hAnsi="Times New Roman" w:cs="Times New Roman"/>
          <w:sz w:val="28"/>
          <w:szCs w:val="28"/>
        </w:rPr>
        <w:t xml:space="preserve"> для </w:t>
      </w:r>
      <w:r w:rsidRPr="005D41A3">
        <w:rPr>
          <w:rFonts w:ascii="Times New Roman" w:hAnsi="Times New Roman" w:cs="Times New Roman"/>
          <w:sz w:val="28"/>
          <w:szCs w:val="28"/>
        </w:rPr>
        <w:t>огнезащитной обработки (пропитки)</w:t>
      </w:r>
      <w:r>
        <w:rPr>
          <w:rFonts w:ascii="Times New Roman" w:hAnsi="Times New Roman" w:cs="Times New Roman"/>
          <w:sz w:val="28"/>
          <w:szCs w:val="28"/>
        </w:rPr>
        <w:t xml:space="preserve">, проводится </w:t>
      </w:r>
      <w:r w:rsidRPr="005D41A3">
        <w:rPr>
          <w:rFonts w:ascii="Times New Roman" w:hAnsi="Times New Roman" w:cs="Times New Roman"/>
          <w:sz w:val="28"/>
          <w:szCs w:val="28"/>
        </w:rPr>
        <w:t>проверк</w:t>
      </w:r>
      <w:r>
        <w:rPr>
          <w:rFonts w:ascii="Times New Roman" w:hAnsi="Times New Roman" w:cs="Times New Roman"/>
          <w:sz w:val="28"/>
          <w:szCs w:val="28"/>
        </w:rPr>
        <w:t>а</w:t>
      </w:r>
      <w:r w:rsidRPr="005D41A3">
        <w:rPr>
          <w:rFonts w:ascii="Times New Roman" w:hAnsi="Times New Roman" w:cs="Times New Roman"/>
          <w:sz w:val="28"/>
          <w:szCs w:val="28"/>
        </w:rPr>
        <w:t xml:space="preserve"> состояния огнезащитной обработки (пропитки) и составляет акт (протокол) проверки состояния</w:t>
      </w:r>
      <w:r w:rsidRPr="00C65F60">
        <w:rPr>
          <w:rFonts w:ascii="Times New Roman" w:hAnsi="Times New Roman" w:cs="Times New Roman"/>
          <w:sz w:val="28"/>
          <w:szCs w:val="28"/>
        </w:rPr>
        <w:t xml:space="preserve"> </w:t>
      </w:r>
      <w:r w:rsidRPr="005D41A3">
        <w:rPr>
          <w:rFonts w:ascii="Times New Roman" w:hAnsi="Times New Roman" w:cs="Times New Roman"/>
          <w:sz w:val="28"/>
          <w:szCs w:val="28"/>
        </w:rPr>
        <w:t>огнезащитной обработки (пропитки)</w:t>
      </w:r>
      <w:r>
        <w:rPr>
          <w:rFonts w:ascii="Times New Roman" w:hAnsi="Times New Roman" w:cs="Times New Roman"/>
          <w:sz w:val="28"/>
          <w:szCs w:val="28"/>
        </w:rPr>
        <w:t xml:space="preserve">. В случае обнаружения повреждений </w:t>
      </w:r>
      <w:r w:rsidRPr="005D41A3">
        <w:rPr>
          <w:rFonts w:ascii="Times New Roman" w:hAnsi="Times New Roman" w:cs="Times New Roman"/>
          <w:sz w:val="28"/>
          <w:szCs w:val="28"/>
        </w:rPr>
        <w:t>средств огнезащиты</w:t>
      </w:r>
      <w:r>
        <w:rPr>
          <w:rFonts w:ascii="Times New Roman" w:hAnsi="Times New Roman" w:cs="Times New Roman"/>
          <w:sz w:val="28"/>
          <w:szCs w:val="28"/>
        </w:rPr>
        <w:t xml:space="preserve"> р</w:t>
      </w:r>
      <w:r w:rsidR="00AA2941" w:rsidRPr="005D41A3">
        <w:rPr>
          <w:rFonts w:ascii="Times New Roman" w:hAnsi="Times New Roman" w:cs="Times New Roman"/>
          <w:sz w:val="28"/>
          <w:szCs w:val="28"/>
        </w:rPr>
        <w:t>уководитель организации обеспечивает</w:t>
      </w:r>
      <w:r>
        <w:rPr>
          <w:rFonts w:ascii="Times New Roman" w:hAnsi="Times New Roman" w:cs="Times New Roman"/>
          <w:sz w:val="28"/>
          <w:szCs w:val="28"/>
        </w:rPr>
        <w:t xml:space="preserve"> </w:t>
      </w:r>
      <w:r w:rsidR="00AA2941" w:rsidRPr="005D41A3">
        <w:rPr>
          <w:rFonts w:ascii="Times New Roman" w:hAnsi="Times New Roman" w:cs="Times New Roman"/>
          <w:sz w:val="28"/>
          <w:szCs w:val="28"/>
        </w:rPr>
        <w:t>устранение</w:t>
      </w:r>
      <w:r>
        <w:rPr>
          <w:rFonts w:ascii="Times New Roman" w:hAnsi="Times New Roman" w:cs="Times New Roman"/>
          <w:sz w:val="28"/>
          <w:szCs w:val="28"/>
        </w:rPr>
        <w:t xml:space="preserve"> данных повреждений</w:t>
      </w:r>
      <w:r w:rsidR="00AA2941" w:rsidRPr="005D41A3">
        <w:rPr>
          <w:rFonts w:ascii="Times New Roman" w:hAnsi="Times New Roman" w:cs="Times New Roman"/>
          <w:sz w:val="28"/>
          <w:szCs w:val="28"/>
        </w:rPr>
        <w:t>.</w:t>
      </w:r>
    </w:p>
    <w:p w:rsidR="00AA2941" w:rsidRPr="005D41A3" w:rsidRDefault="00AA2941" w:rsidP="000F588A">
      <w:pPr>
        <w:ind w:firstLine="709"/>
        <w:jc w:val="both"/>
        <w:rPr>
          <w:rFonts w:ascii="Times New Roman" w:hAnsi="Times New Roman" w:cs="Times New Roman"/>
          <w:sz w:val="28"/>
          <w:szCs w:val="28"/>
        </w:rPr>
      </w:pPr>
      <w:r w:rsidRPr="005D41A3">
        <w:rPr>
          <w:rFonts w:ascii="Times New Roman" w:hAnsi="Times New Roman" w:cs="Times New Roman"/>
          <w:sz w:val="28"/>
          <w:szCs w:val="28"/>
        </w:rPr>
        <w:t>В случае окончания гарантированного срока огнезащитной эффективности в соответствии с инструкцией завода-изготовителя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зданий и сооружений.</w:t>
      </w:r>
    </w:p>
    <w:p w:rsidR="00AA2941" w:rsidRPr="005D41A3" w:rsidRDefault="00AA2941" w:rsidP="000F588A">
      <w:pPr>
        <w:ind w:firstLine="709"/>
        <w:jc w:val="both"/>
        <w:rPr>
          <w:rFonts w:ascii="Times New Roman" w:hAnsi="Times New Roman" w:cs="Times New Roman"/>
          <w:sz w:val="28"/>
          <w:szCs w:val="28"/>
        </w:rPr>
      </w:pPr>
      <w:r w:rsidRPr="005D41A3">
        <w:rPr>
          <w:rFonts w:ascii="Times New Roman" w:hAnsi="Times New Roman" w:cs="Times New Roman"/>
          <w:sz w:val="28"/>
          <w:szCs w:val="28"/>
        </w:rPr>
        <w:t xml:space="preserve">Руководитель </w:t>
      </w:r>
      <w:r w:rsidR="008B172E">
        <w:rPr>
          <w:rFonts w:ascii="Times New Roman" w:hAnsi="Times New Roman" w:cs="Times New Roman"/>
          <w:sz w:val="28"/>
          <w:szCs w:val="28"/>
        </w:rPr>
        <w:t xml:space="preserve">образовательной </w:t>
      </w:r>
      <w:r w:rsidRPr="005D41A3">
        <w:rPr>
          <w:rFonts w:ascii="Times New Roman" w:hAnsi="Times New Roman" w:cs="Times New Roman"/>
          <w:sz w:val="28"/>
          <w:szCs w:val="28"/>
        </w:rPr>
        <w:t>организации обеспечивает содержание наружных пожарных лестниц и ограждений на крышах (покрытиях) зданий и сооружений в исправном состоянии, их очистку от снега и наледи в зимнее время, организует не реже 1 раза в 5 лет проведение эксплуатационных испытаний пожарных лестниц и ограждений на крышах с составлением соответствующего протокола испытаний, а также периодического освидетельствования состояния средств спасения с высоты в соответствии с технической документацией или паспортом на такое изделие.</w:t>
      </w:r>
    </w:p>
    <w:p w:rsidR="001C11EB" w:rsidRDefault="001C11EB" w:rsidP="00AA2941">
      <w:pPr>
        <w:rPr>
          <w:rFonts w:ascii="Times New Roman" w:hAnsi="Times New Roman" w:cs="Times New Roman"/>
          <w:sz w:val="28"/>
          <w:szCs w:val="28"/>
        </w:rPr>
      </w:pPr>
    </w:p>
    <w:p w:rsidR="00396D4D" w:rsidRDefault="001C11EB" w:rsidP="000F588A">
      <w:pPr>
        <w:ind w:firstLine="709"/>
        <w:jc w:val="both"/>
        <w:rPr>
          <w:rFonts w:ascii="Times New Roman" w:hAnsi="Times New Roman" w:cs="Times New Roman"/>
          <w:sz w:val="28"/>
          <w:szCs w:val="28"/>
        </w:rPr>
      </w:pPr>
      <w:r>
        <w:rPr>
          <w:rFonts w:ascii="Times New Roman" w:hAnsi="Times New Roman" w:cs="Times New Roman"/>
          <w:sz w:val="28"/>
          <w:szCs w:val="28"/>
        </w:rPr>
        <w:t xml:space="preserve">Требования к путям эвакуации в образовательных организациях определяет </w:t>
      </w:r>
      <w:r w:rsidRPr="001C11EB">
        <w:rPr>
          <w:rFonts w:ascii="Times New Roman" w:hAnsi="Times New Roman" w:cs="Times New Roman"/>
          <w:sz w:val="28"/>
          <w:szCs w:val="28"/>
        </w:rPr>
        <w:t>Приказ МЧС РФ от 25 марта 2009 г. N 171</w:t>
      </w:r>
      <w:r>
        <w:rPr>
          <w:rFonts w:ascii="Times New Roman" w:hAnsi="Times New Roman" w:cs="Times New Roman"/>
          <w:sz w:val="28"/>
          <w:szCs w:val="28"/>
        </w:rPr>
        <w:t xml:space="preserve"> </w:t>
      </w:r>
      <w:r w:rsidRPr="001C11EB">
        <w:rPr>
          <w:rFonts w:ascii="Times New Roman" w:hAnsi="Times New Roman" w:cs="Times New Roman"/>
          <w:sz w:val="28"/>
          <w:szCs w:val="28"/>
        </w:rPr>
        <w:t>"Об утверждении свода правил "Системы противопожарной защиты. Эвакуационные пути и выходы"</w:t>
      </w:r>
      <w:r>
        <w:rPr>
          <w:rFonts w:ascii="Times New Roman" w:hAnsi="Times New Roman" w:cs="Times New Roman"/>
          <w:sz w:val="28"/>
          <w:szCs w:val="28"/>
        </w:rPr>
        <w:t>.</w:t>
      </w:r>
    </w:p>
    <w:p w:rsidR="001C11EB" w:rsidRPr="000F588A" w:rsidRDefault="001C11EB" w:rsidP="000F588A">
      <w:pPr>
        <w:ind w:firstLine="709"/>
        <w:jc w:val="both"/>
        <w:rPr>
          <w:rFonts w:ascii="Times New Roman" w:hAnsi="Times New Roman" w:cs="Times New Roman"/>
          <w:sz w:val="28"/>
          <w:szCs w:val="28"/>
        </w:rPr>
      </w:pPr>
      <w:r w:rsidRPr="000F588A">
        <w:rPr>
          <w:rFonts w:ascii="Times New Roman" w:hAnsi="Times New Roman" w:cs="Times New Roman"/>
          <w:b/>
          <w:sz w:val="28"/>
          <w:szCs w:val="28"/>
        </w:rPr>
        <w:lastRenderedPageBreak/>
        <w:t xml:space="preserve">Для </w:t>
      </w:r>
      <w:r w:rsidRPr="008B172E">
        <w:rPr>
          <w:rFonts w:ascii="Times New Roman" w:hAnsi="Times New Roman" w:cs="Times New Roman"/>
          <w:b/>
          <w:sz w:val="28"/>
          <w:szCs w:val="28"/>
        </w:rPr>
        <w:t xml:space="preserve">дошкольных </w:t>
      </w:r>
      <w:r w:rsidR="007D76E9" w:rsidRPr="000F588A">
        <w:rPr>
          <w:rFonts w:ascii="Times New Roman" w:hAnsi="Times New Roman" w:cs="Times New Roman"/>
          <w:b/>
          <w:sz w:val="28"/>
          <w:szCs w:val="28"/>
        </w:rPr>
        <w:t>образовательных организаций</w:t>
      </w:r>
      <w:r w:rsidR="007D76E9" w:rsidRPr="000F588A">
        <w:rPr>
          <w:rFonts w:ascii="Times New Roman" w:hAnsi="Times New Roman" w:cs="Times New Roman"/>
          <w:sz w:val="28"/>
          <w:szCs w:val="28"/>
        </w:rPr>
        <w:t xml:space="preserve"> </w:t>
      </w:r>
      <w:bookmarkStart w:id="1" w:name="sub_525"/>
      <w:r w:rsidR="007D76E9" w:rsidRPr="000F588A">
        <w:rPr>
          <w:rFonts w:ascii="Times New Roman" w:hAnsi="Times New Roman" w:cs="Times New Roman"/>
          <w:sz w:val="28"/>
          <w:szCs w:val="28"/>
        </w:rPr>
        <w:t>ш</w:t>
      </w:r>
      <w:r w:rsidRPr="001C11EB">
        <w:rPr>
          <w:rFonts w:ascii="Times New Roman" w:hAnsi="Times New Roman" w:cs="Times New Roman"/>
          <w:sz w:val="28"/>
          <w:szCs w:val="28"/>
        </w:rPr>
        <w:t>ирина лестничного марша в зданиях должна быть не менее ширины выхода на лестничную клетку с наиболее населе</w:t>
      </w:r>
      <w:r w:rsidR="007D76E9" w:rsidRPr="000F588A">
        <w:rPr>
          <w:rFonts w:ascii="Times New Roman" w:hAnsi="Times New Roman" w:cs="Times New Roman"/>
          <w:sz w:val="28"/>
          <w:szCs w:val="28"/>
        </w:rPr>
        <w:t xml:space="preserve">нного этажа, но не менее 1,35 м, </w:t>
      </w:r>
      <w:bookmarkEnd w:id="1"/>
      <w:r w:rsidR="007D76E9" w:rsidRPr="000F588A">
        <w:rPr>
          <w:rFonts w:ascii="Times New Roman" w:hAnsi="Times New Roman" w:cs="Times New Roman"/>
          <w:sz w:val="28"/>
          <w:szCs w:val="28"/>
        </w:rPr>
        <w:t>п</w:t>
      </w:r>
      <w:r w:rsidRPr="001C11EB">
        <w:rPr>
          <w:rFonts w:ascii="Times New Roman" w:hAnsi="Times New Roman" w:cs="Times New Roman"/>
          <w:sz w:val="28"/>
          <w:szCs w:val="28"/>
        </w:rPr>
        <w:t>ромежуточная площадка в прямом марше лестницы должна иметь глубину не менее 1 м.</w:t>
      </w:r>
    </w:p>
    <w:p w:rsidR="007D76E9" w:rsidRPr="000F588A" w:rsidRDefault="00DC6723" w:rsidP="000F588A">
      <w:pPr>
        <w:ind w:firstLine="709"/>
        <w:jc w:val="both"/>
        <w:rPr>
          <w:rFonts w:ascii="Times New Roman" w:hAnsi="Times New Roman" w:cs="Times New Roman"/>
          <w:sz w:val="28"/>
          <w:szCs w:val="28"/>
        </w:rPr>
      </w:pPr>
      <w:r w:rsidRPr="000F588A">
        <w:rPr>
          <w:rFonts w:ascii="Times New Roman" w:hAnsi="Times New Roman" w:cs="Times New Roman"/>
          <w:noProof/>
          <w:sz w:val="28"/>
          <w:szCs w:val="28"/>
          <w:lang w:eastAsia="ru-RU"/>
        </w:rPr>
        <w:drawing>
          <wp:anchor distT="0" distB="0" distL="114300" distR="114300" simplePos="0" relativeHeight="251661312" behindDoc="0" locked="0" layoutInCell="1" allowOverlap="1">
            <wp:simplePos x="0" y="0"/>
            <wp:positionH relativeFrom="margin">
              <wp:align>right</wp:align>
            </wp:positionH>
            <wp:positionV relativeFrom="paragraph">
              <wp:posOffset>3810</wp:posOffset>
            </wp:positionV>
            <wp:extent cx="1996440" cy="2779395"/>
            <wp:effectExtent l="0" t="0" r="3810" b="1905"/>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dthb_ldth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96440" cy="2779395"/>
                    </a:xfrm>
                    <a:prstGeom prst="rect">
                      <a:avLst/>
                    </a:prstGeom>
                  </pic:spPr>
                </pic:pic>
              </a:graphicData>
            </a:graphic>
          </wp:anchor>
        </w:drawing>
      </w:r>
      <w:r w:rsidR="007D76E9" w:rsidRPr="000F588A">
        <w:rPr>
          <w:rFonts w:ascii="Times New Roman" w:hAnsi="Times New Roman" w:cs="Times New Roman"/>
          <w:sz w:val="28"/>
          <w:szCs w:val="28"/>
        </w:rPr>
        <w:t>Не менее двух эвакуационных выходов должны иметь помещения, предназначенные для одновременного пребывания более 10 чел.</w:t>
      </w:r>
    </w:p>
    <w:p w:rsidR="007D76E9" w:rsidRPr="000F588A" w:rsidRDefault="007D76E9" w:rsidP="000F588A">
      <w:pPr>
        <w:ind w:firstLine="709"/>
        <w:jc w:val="both"/>
        <w:rPr>
          <w:rFonts w:ascii="Times New Roman" w:hAnsi="Times New Roman" w:cs="Times New Roman"/>
          <w:sz w:val="28"/>
          <w:szCs w:val="28"/>
        </w:rPr>
      </w:pPr>
      <w:r w:rsidRPr="000F588A">
        <w:rPr>
          <w:rFonts w:ascii="Times New Roman" w:hAnsi="Times New Roman" w:cs="Times New Roman"/>
          <w:sz w:val="28"/>
          <w:szCs w:val="28"/>
        </w:rPr>
        <w:t>При проектировании эвакуационных выходов из помещений в зданиях детских дошкольных учреждений групповую ячейку допускается считать единым помещением.</w:t>
      </w:r>
    </w:p>
    <w:p w:rsidR="007D76E9" w:rsidRPr="000F588A" w:rsidRDefault="007D76E9" w:rsidP="000F588A">
      <w:pPr>
        <w:ind w:firstLine="709"/>
        <w:jc w:val="both"/>
        <w:rPr>
          <w:rFonts w:ascii="Times New Roman" w:hAnsi="Times New Roman" w:cs="Times New Roman"/>
          <w:sz w:val="28"/>
          <w:szCs w:val="28"/>
        </w:rPr>
      </w:pPr>
      <w:r w:rsidRPr="000F588A">
        <w:rPr>
          <w:rFonts w:ascii="Times New Roman" w:hAnsi="Times New Roman" w:cs="Times New Roman"/>
          <w:sz w:val="28"/>
          <w:szCs w:val="28"/>
        </w:rPr>
        <w:t>Каждый этаж здания должен иметь не менее 2 эвакуационных выходов, при этом ширина эвакуационных выходов из помещений должна быть не менее 1,2 м при числе эвакуирующихся более 15 чел.</w:t>
      </w:r>
    </w:p>
    <w:p w:rsidR="007D76E9" w:rsidRPr="000F588A" w:rsidRDefault="007D76E9" w:rsidP="000F588A">
      <w:pPr>
        <w:ind w:firstLine="709"/>
        <w:jc w:val="both"/>
        <w:rPr>
          <w:rFonts w:ascii="Times New Roman" w:hAnsi="Times New Roman" w:cs="Times New Roman"/>
          <w:sz w:val="28"/>
          <w:szCs w:val="28"/>
        </w:rPr>
      </w:pPr>
      <w:r w:rsidRPr="000F588A">
        <w:rPr>
          <w:rFonts w:ascii="Times New Roman" w:hAnsi="Times New Roman" w:cs="Times New Roman"/>
          <w:sz w:val="28"/>
          <w:szCs w:val="28"/>
        </w:rPr>
        <w:t>В зданиях дошкольных учреждений поручни и ограждения, используемые детьми, должны быть высотой не менее 1,2 м, а в дошкольных учреждениях для детей с нарушением умственного развития - 1,8 или 1,5 м при сплошном ограждении сеткой. В ограждении лестниц вертикальные элементы должны иметь просвет не более 0,1 м (горизонтальные членения в ограждениях не допускаются); высота ограждения крылец при подъеме на три и более ступеньки должна быть не менее 0,8 м.</w:t>
      </w:r>
    </w:p>
    <w:p w:rsidR="007D76E9" w:rsidRPr="001C11EB" w:rsidRDefault="007D76E9" w:rsidP="000F588A">
      <w:pPr>
        <w:ind w:firstLine="709"/>
        <w:jc w:val="both"/>
        <w:rPr>
          <w:rFonts w:ascii="Times New Roman" w:hAnsi="Times New Roman" w:cs="Times New Roman"/>
          <w:sz w:val="28"/>
          <w:szCs w:val="28"/>
        </w:rPr>
      </w:pPr>
      <w:r w:rsidRPr="000F588A">
        <w:rPr>
          <w:rFonts w:ascii="Times New Roman" w:hAnsi="Times New Roman" w:cs="Times New Roman"/>
          <w:sz w:val="28"/>
          <w:szCs w:val="28"/>
        </w:rPr>
        <w:t xml:space="preserve">В качестве второго, третьего и последующих эвакуационных выходов со второго этажа зданий детских дошкольных учреждений допускается использовать наружные открытые лестницы с уклоном не более 45° (кроме зданий детских дошкольных учреждений для детей с нарушениями физического и умственного развития, а также детских дошкольных учреждений общего типа III-V степеней огнестойкости и стационаров лечебных учреждений всех степеней огнестойкости). </w:t>
      </w:r>
    </w:p>
    <w:p w:rsidR="001C11EB" w:rsidRPr="005D41A3" w:rsidRDefault="007D76E9" w:rsidP="000F588A">
      <w:pPr>
        <w:ind w:firstLine="709"/>
        <w:jc w:val="both"/>
        <w:rPr>
          <w:rFonts w:ascii="Times New Roman" w:hAnsi="Times New Roman" w:cs="Times New Roman"/>
          <w:sz w:val="28"/>
          <w:szCs w:val="28"/>
        </w:rPr>
      </w:pPr>
      <w:r w:rsidRPr="007D76E9">
        <w:rPr>
          <w:rFonts w:ascii="Times New Roman" w:hAnsi="Times New Roman" w:cs="Times New Roman"/>
          <w:sz w:val="28"/>
          <w:szCs w:val="28"/>
        </w:rPr>
        <w:t xml:space="preserve">Ширина таких лестниц должна быть не менее 0,8 м, а ширина сплошных </w:t>
      </w:r>
      <w:proofErr w:type="spellStart"/>
      <w:r w:rsidRPr="007D76E9">
        <w:rPr>
          <w:rFonts w:ascii="Times New Roman" w:hAnsi="Times New Roman" w:cs="Times New Roman"/>
          <w:sz w:val="28"/>
          <w:szCs w:val="28"/>
        </w:rPr>
        <w:t>проступей</w:t>
      </w:r>
      <w:proofErr w:type="spellEnd"/>
      <w:r w:rsidRPr="007D76E9">
        <w:rPr>
          <w:rFonts w:ascii="Times New Roman" w:hAnsi="Times New Roman" w:cs="Times New Roman"/>
          <w:sz w:val="28"/>
          <w:szCs w:val="28"/>
        </w:rPr>
        <w:t xml:space="preserve"> их ступеней - не менее 0,2 м.</w:t>
      </w:r>
    </w:p>
    <w:p w:rsidR="00396D4D" w:rsidRPr="005D41A3" w:rsidRDefault="007D76E9" w:rsidP="000F588A">
      <w:pPr>
        <w:ind w:firstLine="709"/>
        <w:jc w:val="both"/>
        <w:rPr>
          <w:rFonts w:ascii="Times New Roman" w:hAnsi="Times New Roman" w:cs="Times New Roman"/>
          <w:sz w:val="28"/>
          <w:szCs w:val="28"/>
        </w:rPr>
      </w:pPr>
      <w:r w:rsidRPr="007D76E9">
        <w:rPr>
          <w:rFonts w:ascii="Times New Roman" w:hAnsi="Times New Roman" w:cs="Times New Roman"/>
          <w:sz w:val="28"/>
          <w:szCs w:val="28"/>
        </w:rPr>
        <w:t>На остекленных дверях в детских дошкольных учреждениях должны предусматриваться защитные решетки до высоты не менее 1,2 м.</w:t>
      </w:r>
    </w:p>
    <w:p w:rsidR="00396D4D" w:rsidRPr="000F588A" w:rsidRDefault="00396D4D" w:rsidP="00AA2941">
      <w:pPr>
        <w:rPr>
          <w:rFonts w:ascii="Times New Roman" w:hAnsi="Times New Roman" w:cs="Times New Roman"/>
          <w:sz w:val="28"/>
          <w:szCs w:val="28"/>
        </w:rPr>
      </w:pPr>
    </w:p>
    <w:p w:rsidR="004033C3" w:rsidRPr="004033C3" w:rsidRDefault="0009584F" w:rsidP="000F588A">
      <w:pPr>
        <w:ind w:firstLine="709"/>
        <w:jc w:val="both"/>
        <w:rPr>
          <w:rFonts w:ascii="Times New Roman" w:hAnsi="Times New Roman" w:cs="Times New Roman"/>
          <w:sz w:val="28"/>
          <w:szCs w:val="28"/>
        </w:rPr>
      </w:pPr>
      <w:r w:rsidRPr="000F588A">
        <w:rPr>
          <w:rFonts w:ascii="Times New Roman" w:hAnsi="Times New Roman" w:cs="Times New Roman"/>
          <w:b/>
          <w:sz w:val="28"/>
          <w:szCs w:val="28"/>
        </w:rPr>
        <w:lastRenderedPageBreak/>
        <w:t>В</w:t>
      </w:r>
      <w:r w:rsidR="004033C3" w:rsidRPr="000F588A">
        <w:rPr>
          <w:rFonts w:ascii="Times New Roman" w:hAnsi="Times New Roman" w:cs="Times New Roman"/>
          <w:b/>
          <w:sz w:val="28"/>
          <w:szCs w:val="28"/>
        </w:rPr>
        <w:t xml:space="preserve"> школ</w:t>
      </w:r>
      <w:r w:rsidR="00BA21E9" w:rsidRPr="000F588A">
        <w:rPr>
          <w:rFonts w:ascii="Times New Roman" w:hAnsi="Times New Roman" w:cs="Times New Roman"/>
          <w:b/>
          <w:sz w:val="28"/>
          <w:szCs w:val="28"/>
        </w:rPr>
        <w:t>ах</w:t>
      </w:r>
      <w:r w:rsidR="00BA21E9" w:rsidRPr="000F588A">
        <w:rPr>
          <w:rFonts w:ascii="Times New Roman" w:hAnsi="Times New Roman" w:cs="Times New Roman"/>
          <w:sz w:val="28"/>
          <w:szCs w:val="28"/>
        </w:rPr>
        <w:t xml:space="preserve"> </w:t>
      </w:r>
      <w:bookmarkStart w:id="2" w:name="sub_821"/>
      <w:r w:rsidR="00BA21E9" w:rsidRPr="000F588A">
        <w:rPr>
          <w:rFonts w:ascii="Times New Roman" w:hAnsi="Times New Roman" w:cs="Times New Roman"/>
          <w:sz w:val="28"/>
          <w:szCs w:val="28"/>
        </w:rPr>
        <w:t>п</w:t>
      </w:r>
      <w:r w:rsidR="004033C3" w:rsidRPr="004033C3">
        <w:rPr>
          <w:rFonts w:ascii="Times New Roman" w:hAnsi="Times New Roman" w:cs="Times New Roman"/>
          <w:sz w:val="28"/>
          <w:szCs w:val="28"/>
        </w:rPr>
        <w:t xml:space="preserve">оручни и ограждения на этажах, где расположены помещения для первых классов, должны </w:t>
      </w:r>
      <w:r w:rsidRPr="000F588A">
        <w:rPr>
          <w:rFonts w:ascii="Times New Roman" w:hAnsi="Times New Roman" w:cs="Times New Roman"/>
          <w:sz w:val="28"/>
          <w:szCs w:val="28"/>
        </w:rPr>
        <w:t>быть высотой</w:t>
      </w:r>
      <w:bookmarkEnd w:id="2"/>
      <w:r w:rsidRPr="000F588A">
        <w:rPr>
          <w:rFonts w:ascii="Times New Roman" w:hAnsi="Times New Roman" w:cs="Times New Roman"/>
          <w:sz w:val="28"/>
          <w:szCs w:val="28"/>
        </w:rPr>
        <w:t xml:space="preserve"> н</w:t>
      </w:r>
      <w:r w:rsidRPr="004033C3">
        <w:rPr>
          <w:rFonts w:ascii="Times New Roman" w:hAnsi="Times New Roman" w:cs="Times New Roman"/>
          <w:sz w:val="28"/>
          <w:szCs w:val="28"/>
        </w:rPr>
        <w:t>е менее 1,2 м</w:t>
      </w:r>
      <w:r w:rsidRPr="000F588A">
        <w:rPr>
          <w:rFonts w:ascii="Times New Roman" w:hAnsi="Times New Roman" w:cs="Times New Roman"/>
          <w:sz w:val="28"/>
          <w:szCs w:val="28"/>
        </w:rPr>
        <w:t xml:space="preserve">, </w:t>
      </w:r>
      <w:r w:rsidR="004033C3" w:rsidRPr="004033C3">
        <w:rPr>
          <w:rFonts w:ascii="Times New Roman" w:hAnsi="Times New Roman" w:cs="Times New Roman"/>
          <w:sz w:val="28"/>
          <w:szCs w:val="28"/>
        </w:rPr>
        <w:t>в ограждении лестниц вертикальные элементы должны иметь просвет не более 0,1 м (горизонтальные членения в ограждениях не допускают</w:t>
      </w:r>
      <w:r w:rsidRPr="000F588A">
        <w:rPr>
          <w:rFonts w:ascii="Times New Roman" w:hAnsi="Times New Roman" w:cs="Times New Roman"/>
          <w:sz w:val="28"/>
          <w:szCs w:val="28"/>
        </w:rPr>
        <w:t>ся).</w:t>
      </w:r>
    </w:p>
    <w:p w:rsidR="004033C3" w:rsidRPr="004033C3" w:rsidRDefault="0009584F" w:rsidP="004033C3">
      <w:pPr>
        <w:autoSpaceDE w:val="0"/>
        <w:autoSpaceDN w:val="0"/>
        <w:adjustRightInd w:val="0"/>
        <w:spacing w:after="0" w:line="240" w:lineRule="auto"/>
        <w:ind w:firstLine="720"/>
        <w:jc w:val="both"/>
        <w:rPr>
          <w:rFonts w:ascii="Times New Roman" w:hAnsi="Times New Roman" w:cs="Times New Roman"/>
          <w:sz w:val="28"/>
          <w:szCs w:val="28"/>
        </w:rPr>
      </w:pPr>
      <w:r w:rsidRPr="000F588A">
        <w:rPr>
          <w:rFonts w:ascii="Times New Roman" w:hAnsi="Times New Roman" w:cs="Times New Roman"/>
          <w:sz w:val="28"/>
          <w:szCs w:val="28"/>
        </w:rPr>
        <w:t>В</w:t>
      </w:r>
      <w:r w:rsidR="004033C3" w:rsidRPr="004033C3">
        <w:rPr>
          <w:rFonts w:ascii="Times New Roman" w:hAnsi="Times New Roman" w:cs="Times New Roman"/>
          <w:sz w:val="28"/>
          <w:szCs w:val="28"/>
        </w:rPr>
        <w:t>ысота ограждения крылец при подъеме на три и более ступеньки должна быть 0,8 м.</w:t>
      </w:r>
    </w:p>
    <w:p w:rsidR="004033C3" w:rsidRPr="004033C3" w:rsidRDefault="004033C3" w:rsidP="004033C3">
      <w:pPr>
        <w:autoSpaceDE w:val="0"/>
        <w:autoSpaceDN w:val="0"/>
        <w:adjustRightInd w:val="0"/>
        <w:spacing w:after="0" w:line="240" w:lineRule="auto"/>
        <w:ind w:firstLine="720"/>
        <w:jc w:val="both"/>
        <w:rPr>
          <w:rFonts w:ascii="Times New Roman" w:hAnsi="Times New Roman" w:cs="Times New Roman"/>
          <w:sz w:val="28"/>
          <w:szCs w:val="28"/>
        </w:rPr>
      </w:pPr>
      <w:bookmarkStart w:id="3" w:name="sub_823"/>
      <w:r w:rsidRPr="004033C3">
        <w:rPr>
          <w:rFonts w:ascii="Times New Roman" w:hAnsi="Times New Roman" w:cs="Times New Roman"/>
          <w:sz w:val="28"/>
          <w:szCs w:val="28"/>
        </w:rPr>
        <w:t>Ширина дверей выходов из учебных помещений с расчетным числом учащихся более 15 чел. должна быть не менее 0,9 м.</w:t>
      </w:r>
    </w:p>
    <w:p w:rsidR="004033C3" w:rsidRPr="004033C3" w:rsidRDefault="004033C3" w:rsidP="004033C3">
      <w:pPr>
        <w:autoSpaceDE w:val="0"/>
        <w:autoSpaceDN w:val="0"/>
        <w:adjustRightInd w:val="0"/>
        <w:spacing w:after="0" w:line="240" w:lineRule="auto"/>
        <w:ind w:firstLine="720"/>
        <w:jc w:val="both"/>
        <w:rPr>
          <w:rFonts w:ascii="Times New Roman" w:hAnsi="Times New Roman" w:cs="Times New Roman"/>
          <w:sz w:val="28"/>
          <w:szCs w:val="28"/>
        </w:rPr>
      </w:pPr>
      <w:bookmarkStart w:id="4" w:name="sub_824"/>
      <w:bookmarkEnd w:id="3"/>
      <w:r w:rsidRPr="004033C3">
        <w:rPr>
          <w:rFonts w:ascii="Times New Roman" w:hAnsi="Times New Roman" w:cs="Times New Roman"/>
          <w:sz w:val="28"/>
          <w:szCs w:val="28"/>
        </w:rPr>
        <w:t>Вместимость помещений, выходящих в тупиковый коридор или холл зданий школ, профессионально-технических и средних специальных учебных заведений высотой не более 4 этажей, должна быть не более 125 чел. При этом расстояние от дверей наиболее удаленных помещений до выхода в дальнюю лестничную клетку должно быть не более 100 м.</w:t>
      </w:r>
    </w:p>
    <w:p w:rsidR="004033C3" w:rsidRPr="004033C3" w:rsidRDefault="0009584F" w:rsidP="004033C3">
      <w:pPr>
        <w:autoSpaceDE w:val="0"/>
        <w:autoSpaceDN w:val="0"/>
        <w:adjustRightInd w:val="0"/>
        <w:spacing w:after="0" w:line="240" w:lineRule="auto"/>
        <w:ind w:firstLine="720"/>
        <w:jc w:val="both"/>
        <w:rPr>
          <w:rFonts w:ascii="Times New Roman" w:hAnsi="Times New Roman" w:cs="Times New Roman"/>
          <w:sz w:val="28"/>
          <w:szCs w:val="28"/>
        </w:rPr>
      </w:pPr>
      <w:bookmarkStart w:id="5" w:name="sub_825"/>
      <w:bookmarkEnd w:id="4"/>
      <w:r w:rsidRPr="000F588A">
        <w:rPr>
          <w:rFonts w:ascii="Times New Roman" w:hAnsi="Times New Roman" w:cs="Times New Roman"/>
          <w:sz w:val="28"/>
          <w:szCs w:val="28"/>
        </w:rPr>
        <w:t>В школьных</w:t>
      </w:r>
      <w:r w:rsidR="004033C3" w:rsidRPr="004033C3">
        <w:rPr>
          <w:rFonts w:ascii="Times New Roman" w:hAnsi="Times New Roman" w:cs="Times New Roman"/>
          <w:sz w:val="28"/>
          <w:szCs w:val="28"/>
        </w:rPr>
        <w:t xml:space="preserve"> мастерских по обработке древесины и комбинированной мастерской по обработке металла и древесины необходимо предусматривать дополнительный выход непосредственно наружу (через утепленный тамбур) или через коридор, примыкающий к мастерским, в котором отсутствует выход из классов, учебных кабинетов и лабораторий.</w:t>
      </w:r>
    </w:p>
    <w:bookmarkEnd w:id="5"/>
    <w:p w:rsidR="004033C3" w:rsidRDefault="004033C3" w:rsidP="004033C3">
      <w:pPr>
        <w:autoSpaceDE w:val="0"/>
        <w:autoSpaceDN w:val="0"/>
        <w:adjustRightInd w:val="0"/>
        <w:spacing w:after="0" w:line="240" w:lineRule="auto"/>
        <w:ind w:firstLine="720"/>
        <w:jc w:val="both"/>
        <w:rPr>
          <w:rFonts w:ascii="Times New Roman" w:hAnsi="Times New Roman" w:cs="Times New Roman"/>
          <w:sz w:val="28"/>
          <w:szCs w:val="28"/>
        </w:rPr>
      </w:pPr>
      <w:r w:rsidRPr="004033C3">
        <w:rPr>
          <w:rFonts w:ascii="Times New Roman" w:hAnsi="Times New Roman" w:cs="Times New Roman"/>
          <w:sz w:val="28"/>
          <w:szCs w:val="28"/>
        </w:rPr>
        <w:t>На остекленных дверях в школах должны предусматриваться защитные решетки до высоты не менее 1,2 м.</w:t>
      </w:r>
    </w:p>
    <w:p w:rsidR="00F249A0" w:rsidRDefault="00F249A0" w:rsidP="00F249A0">
      <w:pPr>
        <w:rPr>
          <w:rFonts w:ascii="Times New Roman" w:hAnsi="Times New Roman" w:cs="Times New Roman"/>
          <w:sz w:val="28"/>
          <w:szCs w:val="28"/>
        </w:rPr>
      </w:pPr>
      <w:r>
        <w:rPr>
          <w:rFonts w:ascii="Times New Roman" w:hAnsi="Times New Roman" w:cs="Times New Roman"/>
          <w:sz w:val="28"/>
          <w:szCs w:val="28"/>
        </w:rPr>
        <w:pict>
          <v:rect id="_x0000_i1033" style="width:0;height:1.5pt" o:hralign="center" o:hrstd="t" o:hr="t" fillcolor="#a0a0a0" stroked="f"/>
        </w:pict>
      </w:r>
    </w:p>
    <w:p w:rsidR="00F249A0" w:rsidRPr="00F249A0" w:rsidRDefault="00F249A0" w:rsidP="00F249A0">
      <w:pPr>
        <w:rPr>
          <w:rFonts w:ascii="Times New Roman" w:hAnsi="Times New Roman" w:cs="Times New Roman"/>
          <w:i/>
          <w:sz w:val="24"/>
          <w:szCs w:val="28"/>
        </w:rPr>
      </w:pPr>
      <w:r w:rsidRPr="00F249A0">
        <w:rPr>
          <w:rFonts w:ascii="Times New Roman" w:hAnsi="Times New Roman" w:cs="Times New Roman"/>
          <w:i/>
          <w:sz w:val="24"/>
          <w:szCs w:val="28"/>
        </w:rPr>
        <w:t>Классификация зданий, сооружений и пожарных отсеков по функциональной пожарной опасности</w:t>
      </w:r>
      <w:r w:rsidRPr="00F249A0">
        <w:rPr>
          <w:rFonts w:ascii="Times New Roman" w:hAnsi="Times New Roman" w:cs="Times New Roman"/>
          <w:i/>
          <w:sz w:val="24"/>
          <w:szCs w:val="28"/>
        </w:rPr>
        <w:t>:</w:t>
      </w:r>
    </w:p>
    <w:p w:rsidR="00F249A0" w:rsidRPr="00F249A0" w:rsidRDefault="00F249A0" w:rsidP="00F249A0">
      <w:pPr>
        <w:rPr>
          <w:rFonts w:ascii="Times New Roman" w:hAnsi="Times New Roman" w:cs="Times New Roman"/>
          <w:i/>
          <w:sz w:val="24"/>
          <w:szCs w:val="28"/>
        </w:rPr>
      </w:pPr>
      <w:r w:rsidRPr="00F249A0">
        <w:rPr>
          <w:rFonts w:ascii="Times New Roman" w:hAnsi="Times New Roman" w:cs="Times New Roman"/>
          <w:i/>
          <w:sz w:val="24"/>
          <w:szCs w:val="28"/>
        </w:rPr>
        <w:t>1. Здания (сооружения, пожарные отсеки и части зданий, сооружений - помещения или группы помещений, функционально связанные между собой) по классу функциональной пожарной опасности в зависимости от их назначения, а также от возраста, физического состояния и количества людей, находящихся в здании, сооружении, возможности пребывания их в состоянии сна подразделяются на:</w:t>
      </w:r>
    </w:p>
    <w:p w:rsidR="00F249A0" w:rsidRPr="00F249A0" w:rsidRDefault="00F249A0" w:rsidP="00F249A0">
      <w:pPr>
        <w:rPr>
          <w:rFonts w:ascii="Times New Roman" w:hAnsi="Times New Roman" w:cs="Times New Roman"/>
          <w:i/>
          <w:sz w:val="24"/>
          <w:szCs w:val="28"/>
        </w:rPr>
      </w:pPr>
      <w:r w:rsidRPr="00F249A0">
        <w:rPr>
          <w:rFonts w:ascii="Times New Roman" w:hAnsi="Times New Roman" w:cs="Times New Roman"/>
          <w:i/>
          <w:sz w:val="24"/>
          <w:szCs w:val="28"/>
        </w:rPr>
        <w:t>1) Ф1 - здания, предназначенные для постоянного проживания и временного пребывания людей, в том числе:</w:t>
      </w:r>
    </w:p>
    <w:p w:rsidR="00F249A0" w:rsidRPr="00F249A0" w:rsidRDefault="00F249A0" w:rsidP="00F249A0">
      <w:pPr>
        <w:rPr>
          <w:rFonts w:ascii="Times New Roman" w:hAnsi="Times New Roman" w:cs="Times New Roman"/>
          <w:i/>
          <w:sz w:val="24"/>
          <w:szCs w:val="28"/>
        </w:rPr>
      </w:pPr>
      <w:r w:rsidRPr="00F249A0">
        <w:rPr>
          <w:rFonts w:ascii="Times New Roman" w:hAnsi="Times New Roman" w:cs="Times New Roman"/>
          <w:i/>
          <w:sz w:val="24"/>
          <w:szCs w:val="28"/>
        </w:rPr>
        <w:t>а) Ф1.1 - здания дошкольных образовательных организаций, специализированных домов престарелых и инвалидов (</w:t>
      </w:r>
      <w:proofErr w:type="spellStart"/>
      <w:r w:rsidRPr="00F249A0">
        <w:rPr>
          <w:rFonts w:ascii="Times New Roman" w:hAnsi="Times New Roman" w:cs="Times New Roman"/>
          <w:i/>
          <w:sz w:val="24"/>
          <w:szCs w:val="28"/>
        </w:rPr>
        <w:t>неквартирные</w:t>
      </w:r>
      <w:proofErr w:type="spellEnd"/>
      <w:r w:rsidRPr="00F249A0">
        <w:rPr>
          <w:rFonts w:ascii="Times New Roman" w:hAnsi="Times New Roman" w:cs="Times New Roman"/>
          <w:i/>
          <w:sz w:val="24"/>
          <w:szCs w:val="28"/>
        </w:rPr>
        <w:t>), больницы, спальные корпуса образовательных организаций с наличием интерната и детских организаций;</w:t>
      </w:r>
    </w:p>
    <w:p w:rsidR="00F249A0" w:rsidRPr="00F249A0" w:rsidRDefault="00F249A0" w:rsidP="00F249A0">
      <w:pPr>
        <w:rPr>
          <w:rFonts w:ascii="Times New Roman" w:hAnsi="Times New Roman" w:cs="Times New Roman"/>
          <w:i/>
          <w:sz w:val="24"/>
          <w:szCs w:val="28"/>
        </w:rPr>
      </w:pPr>
      <w:r w:rsidRPr="00F249A0">
        <w:rPr>
          <w:rFonts w:ascii="Times New Roman" w:hAnsi="Times New Roman" w:cs="Times New Roman"/>
          <w:i/>
          <w:sz w:val="24"/>
          <w:szCs w:val="28"/>
        </w:rPr>
        <w:t>…</w:t>
      </w:r>
    </w:p>
    <w:p w:rsidR="00F249A0" w:rsidRPr="00F249A0" w:rsidRDefault="00F249A0" w:rsidP="00F249A0">
      <w:pPr>
        <w:rPr>
          <w:rFonts w:ascii="Times New Roman" w:hAnsi="Times New Roman" w:cs="Times New Roman"/>
          <w:i/>
          <w:sz w:val="24"/>
          <w:szCs w:val="28"/>
        </w:rPr>
      </w:pPr>
      <w:r w:rsidRPr="00F249A0">
        <w:rPr>
          <w:rFonts w:ascii="Times New Roman" w:hAnsi="Times New Roman" w:cs="Times New Roman"/>
          <w:i/>
          <w:sz w:val="24"/>
          <w:szCs w:val="28"/>
        </w:rPr>
        <w:t>4) Ф4 - здания образовательных организаций, научных и проектных организаций, органов управления учреждений, в том числе:</w:t>
      </w:r>
    </w:p>
    <w:p w:rsidR="00F249A0" w:rsidRPr="00F249A0" w:rsidRDefault="00F249A0" w:rsidP="00F249A0">
      <w:pPr>
        <w:rPr>
          <w:rFonts w:ascii="Times New Roman" w:hAnsi="Times New Roman" w:cs="Times New Roman"/>
          <w:i/>
          <w:sz w:val="24"/>
          <w:szCs w:val="28"/>
        </w:rPr>
      </w:pPr>
      <w:r w:rsidRPr="00F249A0">
        <w:rPr>
          <w:rFonts w:ascii="Times New Roman" w:hAnsi="Times New Roman" w:cs="Times New Roman"/>
          <w:i/>
          <w:sz w:val="24"/>
          <w:szCs w:val="28"/>
        </w:rPr>
        <w:t>а) Ф4.1 - здания общеобразовательных организаций, организаций дополнительного образования детей, профессиональных образовательных организаций;</w:t>
      </w:r>
    </w:p>
    <w:p w:rsidR="00F249A0" w:rsidRDefault="00F249A0" w:rsidP="00F249A0">
      <w:pPr>
        <w:rPr>
          <w:rFonts w:ascii="Times New Roman" w:hAnsi="Times New Roman" w:cs="Times New Roman"/>
          <w:i/>
          <w:sz w:val="24"/>
          <w:szCs w:val="28"/>
        </w:rPr>
      </w:pPr>
      <w:r w:rsidRPr="00F249A0">
        <w:rPr>
          <w:rFonts w:ascii="Times New Roman" w:hAnsi="Times New Roman" w:cs="Times New Roman"/>
          <w:i/>
          <w:sz w:val="24"/>
          <w:szCs w:val="28"/>
        </w:rPr>
        <w:t xml:space="preserve">б) Ф4.2 - здания образовательных организаций высшего образования, организаций дополнительного профессионального </w:t>
      </w:r>
      <w:proofErr w:type="gramStart"/>
      <w:r w:rsidRPr="00F249A0">
        <w:rPr>
          <w:rFonts w:ascii="Times New Roman" w:hAnsi="Times New Roman" w:cs="Times New Roman"/>
          <w:i/>
          <w:sz w:val="24"/>
          <w:szCs w:val="28"/>
        </w:rPr>
        <w:t>образования;…</w:t>
      </w:r>
      <w:proofErr w:type="gramEnd"/>
    </w:p>
    <w:p w:rsidR="00F249A0" w:rsidRPr="000F588A" w:rsidRDefault="00F249A0" w:rsidP="00F249A0">
      <w:pPr>
        <w:rPr>
          <w:rFonts w:ascii="Times New Roman" w:hAnsi="Times New Roman" w:cs="Times New Roman"/>
          <w:sz w:val="28"/>
          <w:szCs w:val="28"/>
        </w:rPr>
      </w:pPr>
      <w:r>
        <w:rPr>
          <w:rFonts w:ascii="Times New Roman" w:hAnsi="Times New Roman" w:cs="Times New Roman"/>
          <w:sz w:val="28"/>
          <w:szCs w:val="28"/>
        </w:rPr>
        <w:pict>
          <v:rect id="_x0000_i1032" style="width:0;height:1.5pt" o:hralign="center" o:hrstd="t" o:hr="t" fillcolor="#a0a0a0" stroked="f"/>
        </w:pict>
      </w:r>
    </w:p>
    <w:p w:rsidR="00F249A0" w:rsidRDefault="007441A0" w:rsidP="007441A0">
      <w:pPr>
        <w:autoSpaceDE w:val="0"/>
        <w:autoSpaceDN w:val="0"/>
        <w:adjustRightInd w:val="0"/>
        <w:spacing w:after="0" w:line="240" w:lineRule="auto"/>
        <w:ind w:firstLine="720"/>
        <w:jc w:val="both"/>
      </w:pPr>
      <w:r w:rsidRPr="007441A0">
        <w:rPr>
          <w:rFonts w:ascii="Times New Roman" w:hAnsi="Times New Roman" w:cs="Times New Roman"/>
          <w:sz w:val="28"/>
          <w:szCs w:val="28"/>
        </w:rPr>
        <w:lastRenderedPageBreak/>
        <w:t>Требования пожарной безопасности к применению строительных материалов в зданиях и сооружениях</w:t>
      </w:r>
      <w:r>
        <w:rPr>
          <w:rFonts w:ascii="Times New Roman" w:hAnsi="Times New Roman" w:cs="Times New Roman"/>
          <w:sz w:val="28"/>
          <w:szCs w:val="28"/>
        </w:rPr>
        <w:t>, в том числе на п</w:t>
      </w:r>
      <w:r w:rsidR="00180FDE">
        <w:rPr>
          <w:rFonts w:ascii="Times New Roman" w:hAnsi="Times New Roman" w:cs="Times New Roman"/>
          <w:sz w:val="28"/>
          <w:szCs w:val="28"/>
        </w:rPr>
        <w:t>ут</w:t>
      </w:r>
      <w:r>
        <w:rPr>
          <w:rFonts w:ascii="Times New Roman" w:hAnsi="Times New Roman" w:cs="Times New Roman"/>
          <w:sz w:val="28"/>
          <w:szCs w:val="28"/>
        </w:rPr>
        <w:t>ях</w:t>
      </w:r>
      <w:r w:rsidR="00180FDE">
        <w:rPr>
          <w:rFonts w:ascii="Times New Roman" w:hAnsi="Times New Roman" w:cs="Times New Roman"/>
          <w:sz w:val="28"/>
          <w:szCs w:val="28"/>
        </w:rPr>
        <w:t xml:space="preserve"> эвакуации</w:t>
      </w:r>
      <w:r w:rsidR="008749E6">
        <w:rPr>
          <w:rFonts w:ascii="Times New Roman" w:hAnsi="Times New Roman" w:cs="Times New Roman"/>
          <w:sz w:val="28"/>
          <w:szCs w:val="28"/>
        </w:rPr>
        <w:t>,</w:t>
      </w:r>
      <w:r w:rsidR="00180FDE">
        <w:rPr>
          <w:rFonts w:ascii="Times New Roman" w:hAnsi="Times New Roman" w:cs="Times New Roman"/>
          <w:sz w:val="28"/>
          <w:szCs w:val="28"/>
        </w:rPr>
        <w:t xml:space="preserve"> </w:t>
      </w:r>
      <w:r>
        <w:rPr>
          <w:rFonts w:ascii="Times New Roman" w:hAnsi="Times New Roman" w:cs="Times New Roman"/>
          <w:sz w:val="28"/>
          <w:szCs w:val="28"/>
        </w:rPr>
        <w:t>предъявляет</w:t>
      </w:r>
      <w:r w:rsidR="00180FDE">
        <w:rPr>
          <w:rFonts w:ascii="Times New Roman" w:hAnsi="Times New Roman" w:cs="Times New Roman"/>
          <w:sz w:val="28"/>
          <w:szCs w:val="28"/>
        </w:rPr>
        <w:t xml:space="preserve"> </w:t>
      </w:r>
      <w:r w:rsidR="00180FDE" w:rsidRPr="00180FDE">
        <w:rPr>
          <w:rFonts w:ascii="Times New Roman" w:hAnsi="Times New Roman" w:cs="Times New Roman"/>
          <w:sz w:val="28"/>
          <w:szCs w:val="28"/>
        </w:rPr>
        <w:t>Федеральн</w:t>
      </w:r>
      <w:r>
        <w:rPr>
          <w:rFonts w:ascii="Times New Roman" w:hAnsi="Times New Roman" w:cs="Times New Roman"/>
          <w:sz w:val="28"/>
          <w:szCs w:val="28"/>
        </w:rPr>
        <w:t>ый</w:t>
      </w:r>
      <w:r w:rsidR="00180FDE" w:rsidRPr="00180FDE">
        <w:rPr>
          <w:rFonts w:ascii="Times New Roman" w:hAnsi="Times New Roman" w:cs="Times New Roman"/>
          <w:sz w:val="28"/>
          <w:szCs w:val="28"/>
        </w:rPr>
        <w:t xml:space="preserve"> закон от 22 июля 2008 г. N 123-ФЗ "Технический регламент о тре</w:t>
      </w:r>
      <w:r w:rsidR="00180FDE">
        <w:rPr>
          <w:rFonts w:ascii="Times New Roman" w:hAnsi="Times New Roman" w:cs="Times New Roman"/>
          <w:sz w:val="28"/>
          <w:szCs w:val="28"/>
        </w:rPr>
        <w:t>б</w:t>
      </w:r>
      <w:r>
        <w:rPr>
          <w:rFonts w:ascii="Times New Roman" w:hAnsi="Times New Roman" w:cs="Times New Roman"/>
          <w:sz w:val="28"/>
          <w:szCs w:val="28"/>
        </w:rPr>
        <w:t>ованиях пожарной безопасности". В соответствии с ним к</w:t>
      </w:r>
      <w:r w:rsidR="00180FDE" w:rsidRPr="00180FDE">
        <w:rPr>
          <w:rFonts w:ascii="Times New Roman" w:hAnsi="Times New Roman" w:cs="Times New Roman"/>
          <w:sz w:val="28"/>
          <w:szCs w:val="28"/>
        </w:rPr>
        <w:t>аркасы подвесных потолков в помещениях и на путях эвакуации следует выполнять из негорючих материалов. Окрашенные лакокрасочными покрытиями каркасы из негорючих материалов должны иметь группу горючести НГ или Г1.</w:t>
      </w:r>
      <w:r w:rsidR="00F249A0" w:rsidRPr="00F249A0">
        <w:t xml:space="preserve"> </w:t>
      </w:r>
    </w:p>
    <w:p w:rsidR="00180FDE" w:rsidRDefault="00F249A0" w:rsidP="007441A0">
      <w:pPr>
        <w:autoSpaceDE w:val="0"/>
        <w:autoSpaceDN w:val="0"/>
        <w:adjustRightInd w:val="0"/>
        <w:spacing w:after="0" w:line="240" w:lineRule="auto"/>
        <w:ind w:firstLine="720"/>
        <w:jc w:val="both"/>
        <w:rPr>
          <w:rFonts w:ascii="Times New Roman" w:hAnsi="Times New Roman" w:cs="Times New Roman"/>
          <w:sz w:val="28"/>
          <w:szCs w:val="28"/>
        </w:rPr>
      </w:pPr>
      <w:r w:rsidRPr="00F249A0">
        <w:rPr>
          <w:rFonts w:ascii="Times New Roman" w:hAnsi="Times New Roman" w:cs="Times New Roman"/>
          <w:sz w:val="28"/>
          <w:szCs w:val="28"/>
        </w:rPr>
        <w:t>Техническая документация на строительные материалы должна содержать информацию о показателях пожарной опасности этих материалов, приведенных в таблице 27 приложения к настоящему Федеральному закону, а также о мерах пожарной безопасности при обращении с ними.</w:t>
      </w:r>
    </w:p>
    <w:p w:rsidR="008749E6" w:rsidRDefault="008749E6" w:rsidP="008749E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pict>
          <v:rect id="_x0000_i1029" style="width:0;height:1.5pt" o:hralign="center" o:hrstd="t" o:hr="t" fillcolor="#a0a0a0" stroked="f"/>
        </w:pict>
      </w:r>
    </w:p>
    <w:p w:rsidR="00F249A0" w:rsidRDefault="00F249A0" w:rsidP="00F249A0">
      <w:pPr>
        <w:ind w:firstLine="698"/>
        <w:jc w:val="right"/>
      </w:pPr>
      <w:r>
        <w:rPr>
          <w:rStyle w:val="a9"/>
        </w:rPr>
        <w:t>Таблица 27</w:t>
      </w:r>
    </w:p>
    <w:p w:rsidR="00F249A0" w:rsidRDefault="00F249A0" w:rsidP="00F249A0">
      <w:pPr>
        <w:pStyle w:val="1"/>
      </w:pPr>
      <w:r>
        <w:t>Перечень показателей, необходимых для оценки пожарной опасности строительных материалов</w:t>
      </w:r>
    </w:p>
    <w:tbl>
      <w:tblPr>
        <w:tblW w:w="1022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96"/>
        <w:gridCol w:w="1200"/>
        <w:gridCol w:w="1435"/>
        <w:gridCol w:w="1435"/>
        <w:gridCol w:w="1440"/>
        <w:gridCol w:w="1619"/>
      </w:tblGrid>
      <w:tr w:rsidR="00F249A0" w:rsidTr="00522314">
        <w:tblPrEx>
          <w:tblCellMar>
            <w:top w:w="0" w:type="dxa"/>
            <w:bottom w:w="0" w:type="dxa"/>
          </w:tblCellMar>
        </w:tblPrEx>
        <w:trPr>
          <w:jc w:val="center"/>
        </w:trPr>
        <w:tc>
          <w:tcPr>
            <w:tcW w:w="3096" w:type="dxa"/>
            <w:vMerge w:val="restart"/>
            <w:tcBorders>
              <w:top w:val="single" w:sz="4" w:space="0" w:color="auto"/>
              <w:bottom w:val="nil"/>
              <w:right w:val="single" w:sz="4" w:space="0" w:color="auto"/>
            </w:tcBorders>
          </w:tcPr>
          <w:p w:rsidR="00F249A0" w:rsidRDefault="00F249A0" w:rsidP="00522314">
            <w:pPr>
              <w:pStyle w:val="a5"/>
              <w:jc w:val="center"/>
            </w:pPr>
            <w:r>
              <w:t>Назначение строительных материалов</w:t>
            </w:r>
          </w:p>
        </w:tc>
        <w:tc>
          <w:tcPr>
            <w:tcW w:w="7129" w:type="dxa"/>
            <w:gridSpan w:val="5"/>
            <w:tcBorders>
              <w:top w:val="single" w:sz="4" w:space="0" w:color="auto"/>
              <w:left w:val="single" w:sz="4" w:space="0" w:color="auto"/>
              <w:bottom w:val="single" w:sz="4" w:space="0" w:color="auto"/>
            </w:tcBorders>
          </w:tcPr>
          <w:p w:rsidR="00F249A0" w:rsidRDefault="00F249A0" w:rsidP="00522314">
            <w:pPr>
              <w:pStyle w:val="a5"/>
              <w:jc w:val="center"/>
            </w:pPr>
            <w:r>
              <w:t>Перечень необходимых показателей в зависимости от назначения строительных материалов</w:t>
            </w:r>
          </w:p>
        </w:tc>
      </w:tr>
      <w:tr w:rsidR="00F249A0" w:rsidTr="00522314">
        <w:tblPrEx>
          <w:tblCellMar>
            <w:top w:w="0" w:type="dxa"/>
            <w:bottom w:w="0" w:type="dxa"/>
          </w:tblCellMar>
        </w:tblPrEx>
        <w:trPr>
          <w:jc w:val="center"/>
        </w:trPr>
        <w:tc>
          <w:tcPr>
            <w:tcW w:w="3096" w:type="dxa"/>
            <w:vMerge/>
            <w:tcBorders>
              <w:top w:val="nil"/>
              <w:bottom w:val="single" w:sz="4" w:space="0" w:color="auto"/>
              <w:right w:val="single" w:sz="4" w:space="0" w:color="auto"/>
            </w:tcBorders>
          </w:tcPr>
          <w:p w:rsidR="00F249A0" w:rsidRDefault="00F249A0" w:rsidP="00522314">
            <w:pPr>
              <w:pStyle w:val="a5"/>
            </w:pPr>
          </w:p>
        </w:tc>
        <w:tc>
          <w:tcPr>
            <w:tcW w:w="1200" w:type="dxa"/>
            <w:tcBorders>
              <w:top w:val="single" w:sz="4" w:space="0" w:color="auto"/>
              <w:left w:val="single" w:sz="4" w:space="0" w:color="auto"/>
              <w:bottom w:val="single" w:sz="4" w:space="0" w:color="auto"/>
              <w:right w:val="single" w:sz="4" w:space="0" w:color="auto"/>
            </w:tcBorders>
          </w:tcPr>
          <w:p w:rsidR="00F249A0" w:rsidRDefault="00F249A0" w:rsidP="00522314">
            <w:pPr>
              <w:pStyle w:val="a5"/>
              <w:jc w:val="center"/>
            </w:pPr>
            <w:r>
              <w:t>группа горючести</w:t>
            </w:r>
          </w:p>
        </w:tc>
        <w:tc>
          <w:tcPr>
            <w:tcW w:w="1435" w:type="dxa"/>
            <w:tcBorders>
              <w:top w:val="single" w:sz="4" w:space="0" w:color="auto"/>
              <w:left w:val="single" w:sz="4" w:space="0" w:color="auto"/>
              <w:bottom w:val="single" w:sz="4" w:space="0" w:color="auto"/>
              <w:right w:val="single" w:sz="4" w:space="0" w:color="auto"/>
            </w:tcBorders>
          </w:tcPr>
          <w:p w:rsidR="00F249A0" w:rsidRDefault="00F249A0" w:rsidP="00522314">
            <w:pPr>
              <w:pStyle w:val="a5"/>
              <w:jc w:val="center"/>
            </w:pPr>
            <w:r>
              <w:t>группа распространения пламени</w:t>
            </w:r>
          </w:p>
        </w:tc>
        <w:tc>
          <w:tcPr>
            <w:tcW w:w="1435" w:type="dxa"/>
            <w:tcBorders>
              <w:top w:val="single" w:sz="4" w:space="0" w:color="auto"/>
              <w:left w:val="single" w:sz="4" w:space="0" w:color="auto"/>
              <w:bottom w:val="single" w:sz="4" w:space="0" w:color="auto"/>
              <w:right w:val="single" w:sz="4" w:space="0" w:color="auto"/>
            </w:tcBorders>
          </w:tcPr>
          <w:p w:rsidR="00F249A0" w:rsidRDefault="00F249A0" w:rsidP="00522314">
            <w:pPr>
              <w:pStyle w:val="a5"/>
              <w:jc w:val="center"/>
            </w:pPr>
            <w:r>
              <w:t>группа воспламеняемости</w:t>
            </w:r>
          </w:p>
        </w:tc>
        <w:tc>
          <w:tcPr>
            <w:tcW w:w="1440" w:type="dxa"/>
            <w:tcBorders>
              <w:top w:val="single" w:sz="4" w:space="0" w:color="auto"/>
              <w:left w:val="single" w:sz="4" w:space="0" w:color="auto"/>
              <w:bottom w:val="single" w:sz="4" w:space="0" w:color="auto"/>
              <w:right w:val="single" w:sz="4" w:space="0" w:color="auto"/>
            </w:tcBorders>
          </w:tcPr>
          <w:p w:rsidR="00F249A0" w:rsidRDefault="00F249A0" w:rsidP="00522314">
            <w:pPr>
              <w:pStyle w:val="a5"/>
              <w:jc w:val="center"/>
            </w:pPr>
            <w:r>
              <w:t>группа по дымообразующей способности</w:t>
            </w:r>
          </w:p>
        </w:tc>
        <w:tc>
          <w:tcPr>
            <w:tcW w:w="1619" w:type="dxa"/>
            <w:tcBorders>
              <w:top w:val="single" w:sz="4" w:space="0" w:color="auto"/>
              <w:left w:val="single" w:sz="4" w:space="0" w:color="auto"/>
              <w:bottom w:val="single" w:sz="4" w:space="0" w:color="auto"/>
            </w:tcBorders>
          </w:tcPr>
          <w:p w:rsidR="00F249A0" w:rsidRDefault="00F249A0" w:rsidP="00522314">
            <w:pPr>
              <w:pStyle w:val="a5"/>
              <w:jc w:val="center"/>
            </w:pPr>
            <w:r>
              <w:t>группа по токсичности продуктов горения</w:t>
            </w:r>
          </w:p>
        </w:tc>
      </w:tr>
      <w:tr w:rsidR="00F249A0" w:rsidTr="00522314">
        <w:tblPrEx>
          <w:tblCellMar>
            <w:top w:w="0" w:type="dxa"/>
            <w:bottom w:w="0" w:type="dxa"/>
          </w:tblCellMar>
        </w:tblPrEx>
        <w:trPr>
          <w:jc w:val="center"/>
        </w:trPr>
        <w:tc>
          <w:tcPr>
            <w:tcW w:w="3096" w:type="dxa"/>
            <w:tcBorders>
              <w:top w:val="single" w:sz="4" w:space="0" w:color="auto"/>
              <w:bottom w:val="single" w:sz="4" w:space="0" w:color="auto"/>
              <w:right w:val="single" w:sz="4" w:space="0" w:color="auto"/>
            </w:tcBorders>
          </w:tcPr>
          <w:p w:rsidR="00F249A0" w:rsidRDefault="00F249A0" w:rsidP="00522314">
            <w:pPr>
              <w:pStyle w:val="a6"/>
            </w:pPr>
            <w:r>
              <w:t>Материалы для отделки стен и потолков, в том числе покрытия из красок, эмалей, лаков</w:t>
            </w:r>
          </w:p>
        </w:tc>
        <w:tc>
          <w:tcPr>
            <w:tcW w:w="1200" w:type="dxa"/>
            <w:tcBorders>
              <w:top w:val="single" w:sz="4" w:space="0" w:color="auto"/>
              <w:left w:val="single" w:sz="4" w:space="0" w:color="auto"/>
              <w:bottom w:val="single" w:sz="4" w:space="0" w:color="auto"/>
              <w:right w:val="single" w:sz="4" w:space="0" w:color="auto"/>
            </w:tcBorders>
          </w:tcPr>
          <w:p w:rsidR="00F249A0" w:rsidRDefault="00F249A0" w:rsidP="00522314">
            <w:pPr>
              <w:pStyle w:val="a5"/>
              <w:jc w:val="center"/>
            </w:pPr>
            <w:r>
              <w:t>+</w:t>
            </w:r>
          </w:p>
        </w:tc>
        <w:tc>
          <w:tcPr>
            <w:tcW w:w="1435" w:type="dxa"/>
            <w:tcBorders>
              <w:top w:val="single" w:sz="4" w:space="0" w:color="auto"/>
              <w:left w:val="single" w:sz="4" w:space="0" w:color="auto"/>
              <w:bottom w:val="single" w:sz="4" w:space="0" w:color="auto"/>
              <w:right w:val="single" w:sz="4" w:space="0" w:color="auto"/>
            </w:tcBorders>
          </w:tcPr>
          <w:p w:rsidR="00F249A0" w:rsidRDefault="00F249A0" w:rsidP="00522314">
            <w:pPr>
              <w:pStyle w:val="a5"/>
              <w:jc w:val="center"/>
            </w:pPr>
            <w:r>
              <w:t>-</w:t>
            </w:r>
          </w:p>
        </w:tc>
        <w:tc>
          <w:tcPr>
            <w:tcW w:w="1435" w:type="dxa"/>
            <w:tcBorders>
              <w:top w:val="single" w:sz="4" w:space="0" w:color="auto"/>
              <w:left w:val="single" w:sz="4" w:space="0" w:color="auto"/>
              <w:bottom w:val="single" w:sz="4" w:space="0" w:color="auto"/>
              <w:right w:val="single" w:sz="4" w:space="0" w:color="auto"/>
            </w:tcBorders>
          </w:tcPr>
          <w:p w:rsidR="00F249A0" w:rsidRDefault="00F249A0" w:rsidP="00522314">
            <w:pPr>
              <w:pStyle w:val="a5"/>
              <w:jc w:val="center"/>
            </w:pPr>
            <w:r>
              <w:t>+</w:t>
            </w:r>
          </w:p>
        </w:tc>
        <w:tc>
          <w:tcPr>
            <w:tcW w:w="1440" w:type="dxa"/>
            <w:tcBorders>
              <w:top w:val="single" w:sz="4" w:space="0" w:color="auto"/>
              <w:left w:val="single" w:sz="4" w:space="0" w:color="auto"/>
              <w:bottom w:val="single" w:sz="4" w:space="0" w:color="auto"/>
              <w:right w:val="single" w:sz="4" w:space="0" w:color="auto"/>
            </w:tcBorders>
          </w:tcPr>
          <w:p w:rsidR="00F249A0" w:rsidRDefault="00F249A0" w:rsidP="00522314">
            <w:pPr>
              <w:pStyle w:val="a5"/>
              <w:jc w:val="center"/>
            </w:pPr>
            <w:r>
              <w:t>+</w:t>
            </w:r>
          </w:p>
        </w:tc>
        <w:tc>
          <w:tcPr>
            <w:tcW w:w="1619" w:type="dxa"/>
            <w:tcBorders>
              <w:top w:val="single" w:sz="4" w:space="0" w:color="auto"/>
              <w:left w:val="single" w:sz="4" w:space="0" w:color="auto"/>
              <w:bottom w:val="single" w:sz="4" w:space="0" w:color="auto"/>
            </w:tcBorders>
          </w:tcPr>
          <w:p w:rsidR="00F249A0" w:rsidRDefault="00F249A0" w:rsidP="00522314">
            <w:pPr>
              <w:pStyle w:val="a5"/>
              <w:jc w:val="center"/>
            </w:pPr>
            <w:r>
              <w:t>+</w:t>
            </w:r>
          </w:p>
        </w:tc>
      </w:tr>
      <w:tr w:rsidR="00F249A0" w:rsidTr="00522314">
        <w:tblPrEx>
          <w:tblCellMar>
            <w:top w:w="0" w:type="dxa"/>
            <w:bottom w:w="0" w:type="dxa"/>
          </w:tblCellMar>
        </w:tblPrEx>
        <w:trPr>
          <w:jc w:val="center"/>
        </w:trPr>
        <w:tc>
          <w:tcPr>
            <w:tcW w:w="3096" w:type="dxa"/>
            <w:tcBorders>
              <w:top w:val="single" w:sz="4" w:space="0" w:color="auto"/>
              <w:bottom w:val="single" w:sz="4" w:space="0" w:color="auto"/>
              <w:right w:val="single" w:sz="4" w:space="0" w:color="auto"/>
            </w:tcBorders>
          </w:tcPr>
          <w:p w:rsidR="00F249A0" w:rsidRDefault="00F249A0" w:rsidP="00522314">
            <w:pPr>
              <w:pStyle w:val="a6"/>
            </w:pPr>
            <w:r>
              <w:t>Материалы для покрытия полов, в том числе ковровые</w:t>
            </w:r>
          </w:p>
        </w:tc>
        <w:tc>
          <w:tcPr>
            <w:tcW w:w="1200" w:type="dxa"/>
            <w:tcBorders>
              <w:top w:val="single" w:sz="4" w:space="0" w:color="auto"/>
              <w:left w:val="single" w:sz="4" w:space="0" w:color="auto"/>
              <w:bottom w:val="single" w:sz="4" w:space="0" w:color="auto"/>
              <w:right w:val="single" w:sz="4" w:space="0" w:color="auto"/>
            </w:tcBorders>
          </w:tcPr>
          <w:p w:rsidR="00F249A0" w:rsidRDefault="00F249A0" w:rsidP="00522314">
            <w:pPr>
              <w:pStyle w:val="a5"/>
              <w:jc w:val="center"/>
            </w:pPr>
            <w:r>
              <w:t>-</w:t>
            </w:r>
          </w:p>
        </w:tc>
        <w:tc>
          <w:tcPr>
            <w:tcW w:w="1435" w:type="dxa"/>
            <w:tcBorders>
              <w:top w:val="single" w:sz="4" w:space="0" w:color="auto"/>
              <w:left w:val="single" w:sz="4" w:space="0" w:color="auto"/>
              <w:bottom w:val="single" w:sz="4" w:space="0" w:color="auto"/>
              <w:right w:val="single" w:sz="4" w:space="0" w:color="auto"/>
            </w:tcBorders>
          </w:tcPr>
          <w:p w:rsidR="00F249A0" w:rsidRDefault="00F249A0" w:rsidP="00522314">
            <w:pPr>
              <w:pStyle w:val="a5"/>
              <w:jc w:val="center"/>
            </w:pPr>
            <w:r>
              <w:t>+</w:t>
            </w:r>
          </w:p>
        </w:tc>
        <w:tc>
          <w:tcPr>
            <w:tcW w:w="1435" w:type="dxa"/>
            <w:tcBorders>
              <w:top w:val="single" w:sz="4" w:space="0" w:color="auto"/>
              <w:left w:val="single" w:sz="4" w:space="0" w:color="auto"/>
              <w:bottom w:val="single" w:sz="4" w:space="0" w:color="auto"/>
              <w:right w:val="single" w:sz="4" w:space="0" w:color="auto"/>
            </w:tcBorders>
          </w:tcPr>
          <w:p w:rsidR="00F249A0" w:rsidRDefault="00F249A0" w:rsidP="00522314">
            <w:pPr>
              <w:pStyle w:val="a5"/>
              <w:jc w:val="center"/>
            </w:pPr>
            <w:r>
              <w:t>+</w:t>
            </w:r>
          </w:p>
        </w:tc>
        <w:tc>
          <w:tcPr>
            <w:tcW w:w="1440" w:type="dxa"/>
            <w:tcBorders>
              <w:top w:val="single" w:sz="4" w:space="0" w:color="auto"/>
              <w:left w:val="single" w:sz="4" w:space="0" w:color="auto"/>
              <w:bottom w:val="single" w:sz="4" w:space="0" w:color="auto"/>
              <w:right w:val="single" w:sz="4" w:space="0" w:color="auto"/>
            </w:tcBorders>
          </w:tcPr>
          <w:p w:rsidR="00F249A0" w:rsidRDefault="00F249A0" w:rsidP="00522314">
            <w:pPr>
              <w:pStyle w:val="a5"/>
              <w:jc w:val="center"/>
            </w:pPr>
            <w:r>
              <w:t>+</w:t>
            </w:r>
          </w:p>
        </w:tc>
        <w:tc>
          <w:tcPr>
            <w:tcW w:w="1619" w:type="dxa"/>
            <w:tcBorders>
              <w:top w:val="single" w:sz="4" w:space="0" w:color="auto"/>
              <w:left w:val="single" w:sz="4" w:space="0" w:color="auto"/>
              <w:bottom w:val="single" w:sz="4" w:space="0" w:color="auto"/>
            </w:tcBorders>
          </w:tcPr>
          <w:p w:rsidR="00F249A0" w:rsidRDefault="00F249A0" w:rsidP="00522314">
            <w:pPr>
              <w:pStyle w:val="a5"/>
              <w:jc w:val="center"/>
            </w:pPr>
            <w:r>
              <w:t>+</w:t>
            </w:r>
          </w:p>
        </w:tc>
      </w:tr>
      <w:tr w:rsidR="00F249A0" w:rsidTr="00522314">
        <w:tblPrEx>
          <w:tblCellMar>
            <w:top w:w="0" w:type="dxa"/>
            <w:bottom w:w="0" w:type="dxa"/>
          </w:tblCellMar>
        </w:tblPrEx>
        <w:trPr>
          <w:jc w:val="center"/>
        </w:trPr>
        <w:tc>
          <w:tcPr>
            <w:tcW w:w="3096" w:type="dxa"/>
            <w:tcBorders>
              <w:top w:val="single" w:sz="4" w:space="0" w:color="auto"/>
              <w:bottom w:val="single" w:sz="4" w:space="0" w:color="auto"/>
              <w:right w:val="single" w:sz="4" w:space="0" w:color="auto"/>
            </w:tcBorders>
          </w:tcPr>
          <w:p w:rsidR="00F249A0" w:rsidRDefault="00F249A0" w:rsidP="00522314">
            <w:pPr>
              <w:pStyle w:val="a6"/>
            </w:pPr>
            <w:r>
              <w:t>Кровельные материалы</w:t>
            </w:r>
          </w:p>
        </w:tc>
        <w:tc>
          <w:tcPr>
            <w:tcW w:w="1200" w:type="dxa"/>
            <w:tcBorders>
              <w:top w:val="single" w:sz="4" w:space="0" w:color="auto"/>
              <w:left w:val="single" w:sz="4" w:space="0" w:color="auto"/>
              <w:bottom w:val="single" w:sz="4" w:space="0" w:color="auto"/>
              <w:right w:val="single" w:sz="4" w:space="0" w:color="auto"/>
            </w:tcBorders>
          </w:tcPr>
          <w:p w:rsidR="00F249A0" w:rsidRDefault="00F249A0" w:rsidP="00522314">
            <w:pPr>
              <w:pStyle w:val="a5"/>
              <w:jc w:val="center"/>
            </w:pPr>
            <w:r>
              <w:t>+</w:t>
            </w:r>
          </w:p>
        </w:tc>
        <w:tc>
          <w:tcPr>
            <w:tcW w:w="1435" w:type="dxa"/>
            <w:tcBorders>
              <w:top w:val="single" w:sz="4" w:space="0" w:color="auto"/>
              <w:left w:val="single" w:sz="4" w:space="0" w:color="auto"/>
              <w:bottom w:val="single" w:sz="4" w:space="0" w:color="auto"/>
              <w:right w:val="single" w:sz="4" w:space="0" w:color="auto"/>
            </w:tcBorders>
          </w:tcPr>
          <w:p w:rsidR="00F249A0" w:rsidRDefault="00F249A0" w:rsidP="00522314">
            <w:pPr>
              <w:pStyle w:val="a5"/>
              <w:jc w:val="center"/>
            </w:pPr>
            <w:r>
              <w:t>+</w:t>
            </w:r>
          </w:p>
        </w:tc>
        <w:tc>
          <w:tcPr>
            <w:tcW w:w="1435" w:type="dxa"/>
            <w:tcBorders>
              <w:top w:val="single" w:sz="4" w:space="0" w:color="auto"/>
              <w:left w:val="single" w:sz="4" w:space="0" w:color="auto"/>
              <w:bottom w:val="single" w:sz="4" w:space="0" w:color="auto"/>
              <w:right w:val="single" w:sz="4" w:space="0" w:color="auto"/>
            </w:tcBorders>
          </w:tcPr>
          <w:p w:rsidR="00F249A0" w:rsidRDefault="00F249A0" w:rsidP="00522314">
            <w:pPr>
              <w:pStyle w:val="a5"/>
              <w:jc w:val="center"/>
            </w:pPr>
            <w:r>
              <w:t>+</w:t>
            </w:r>
          </w:p>
        </w:tc>
        <w:tc>
          <w:tcPr>
            <w:tcW w:w="1440" w:type="dxa"/>
            <w:tcBorders>
              <w:top w:val="single" w:sz="4" w:space="0" w:color="auto"/>
              <w:left w:val="single" w:sz="4" w:space="0" w:color="auto"/>
              <w:bottom w:val="single" w:sz="4" w:space="0" w:color="auto"/>
              <w:right w:val="single" w:sz="4" w:space="0" w:color="auto"/>
            </w:tcBorders>
          </w:tcPr>
          <w:p w:rsidR="00F249A0" w:rsidRDefault="00F249A0" w:rsidP="00522314">
            <w:pPr>
              <w:pStyle w:val="a5"/>
              <w:jc w:val="center"/>
            </w:pPr>
            <w:r>
              <w:t>-</w:t>
            </w:r>
          </w:p>
        </w:tc>
        <w:tc>
          <w:tcPr>
            <w:tcW w:w="1619" w:type="dxa"/>
            <w:tcBorders>
              <w:top w:val="single" w:sz="4" w:space="0" w:color="auto"/>
              <w:left w:val="single" w:sz="4" w:space="0" w:color="auto"/>
              <w:bottom w:val="single" w:sz="4" w:space="0" w:color="auto"/>
            </w:tcBorders>
          </w:tcPr>
          <w:p w:rsidR="00F249A0" w:rsidRDefault="00F249A0" w:rsidP="00522314">
            <w:pPr>
              <w:pStyle w:val="a5"/>
              <w:jc w:val="center"/>
            </w:pPr>
            <w:r>
              <w:t>-</w:t>
            </w:r>
          </w:p>
        </w:tc>
      </w:tr>
      <w:tr w:rsidR="00F249A0" w:rsidTr="00522314">
        <w:tblPrEx>
          <w:tblCellMar>
            <w:top w:w="0" w:type="dxa"/>
            <w:bottom w:w="0" w:type="dxa"/>
          </w:tblCellMar>
        </w:tblPrEx>
        <w:trPr>
          <w:jc w:val="center"/>
        </w:trPr>
        <w:tc>
          <w:tcPr>
            <w:tcW w:w="3096" w:type="dxa"/>
            <w:tcBorders>
              <w:top w:val="single" w:sz="4" w:space="0" w:color="auto"/>
              <w:bottom w:val="single" w:sz="4" w:space="0" w:color="auto"/>
              <w:right w:val="single" w:sz="4" w:space="0" w:color="auto"/>
            </w:tcBorders>
          </w:tcPr>
          <w:p w:rsidR="00F249A0" w:rsidRDefault="00F249A0" w:rsidP="00522314">
            <w:pPr>
              <w:pStyle w:val="a6"/>
            </w:pPr>
            <w:r>
              <w:t>Гидроизоляционные и пароизоляционные материалы толщиной более 0,2 миллиметра</w:t>
            </w:r>
          </w:p>
        </w:tc>
        <w:tc>
          <w:tcPr>
            <w:tcW w:w="1200" w:type="dxa"/>
            <w:tcBorders>
              <w:top w:val="single" w:sz="4" w:space="0" w:color="auto"/>
              <w:left w:val="single" w:sz="4" w:space="0" w:color="auto"/>
              <w:bottom w:val="single" w:sz="4" w:space="0" w:color="auto"/>
              <w:right w:val="single" w:sz="4" w:space="0" w:color="auto"/>
            </w:tcBorders>
          </w:tcPr>
          <w:p w:rsidR="00F249A0" w:rsidRDefault="00F249A0" w:rsidP="00522314">
            <w:pPr>
              <w:pStyle w:val="a5"/>
              <w:jc w:val="center"/>
            </w:pPr>
            <w:r>
              <w:t>+</w:t>
            </w:r>
          </w:p>
        </w:tc>
        <w:tc>
          <w:tcPr>
            <w:tcW w:w="1435" w:type="dxa"/>
            <w:tcBorders>
              <w:top w:val="single" w:sz="4" w:space="0" w:color="auto"/>
              <w:left w:val="single" w:sz="4" w:space="0" w:color="auto"/>
              <w:bottom w:val="single" w:sz="4" w:space="0" w:color="auto"/>
              <w:right w:val="single" w:sz="4" w:space="0" w:color="auto"/>
            </w:tcBorders>
          </w:tcPr>
          <w:p w:rsidR="00F249A0" w:rsidRDefault="00F249A0" w:rsidP="00522314">
            <w:pPr>
              <w:pStyle w:val="a5"/>
              <w:jc w:val="center"/>
            </w:pPr>
            <w:r>
              <w:t>-</w:t>
            </w:r>
          </w:p>
        </w:tc>
        <w:tc>
          <w:tcPr>
            <w:tcW w:w="1435" w:type="dxa"/>
            <w:tcBorders>
              <w:top w:val="single" w:sz="4" w:space="0" w:color="auto"/>
              <w:left w:val="single" w:sz="4" w:space="0" w:color="auto"/>
              <w:bottom w:val="single" w:sz="4" w:space="0" w:color="auto"/>
              <w:right w:val="single" w:sz="4" w:space="0" w:color="auto"/>
            </w:tcBorders>
          </w:tcPr>
          <w:p w:rsidR="00F249A0" w:rsidRDefault="00F249A0" w:rsidP="00522314">
            <w:pPr>
              <w:pStyle w:val="a5"/>
              <w:jc w:val="center"/>
            </w:pPr>
            <w:r>
              <w:t>+</w:t>
            </w:r>
          </w:p>
        </w:tc>
        <w:tc>
          <w:tcPr>
            <w:tcW w:w="1440" w:type="dxa"/>
            <w:tcBorders>
              <w:top w:val="single" w:sz="4" w:space="0" w:color="auto"/>
              <w:left w:val="single" w:sz="4" w:space="0" w:color="auto"/>
              <w:bottom w:val="single" w:sz="4" w:space="0" w:color="auto"/>
              <w:right w:val="single" w:sz="4" w:space="0" w:color="auto"/>
            </w:tcBorders>
          </w:tcPr>
          <w:p w:rsidR="00F249A0" w:rsidRDefault="00F249A0" w:rsidP="00522314">
            <w:pPr>
              <w:pStyle w:val="a5"/>
              <w:jc w:val="center"/>
            </w:pPr>
            <w:r>
              <w:t>-</w:t>
            </w:r>
          </w:p>
        </w:tc>
        <w:tc>
          <w:tcPr>
            <w:tcW w:w="1619" w:type="dxa"/>
            <w:tcBorders>
              <w:top w:val="single" w:sz="4" w:space="0" w:color="auto"/>
              <w:left w:val="single" w:sz="4" w:space="0" w:color="auto"/>
              <w:bottom w:val="single" w:sz="4" w:space="0" w:color="auto"/>
            </w:tcBorders>
          </w:tcPr>
          <w:p w:rsidR="00F249A0" w:rsidRDefault="00F249A0" w:rsidP="00522314">
            <w:pPr>
              <w:pStyle w:val="a5"/>
              <w:jc w:val="center"/>
            </w:pPr>
            <w:r>
              <w:t>-</w:t>
            </w:r>
          </w:p>
        </w:tc>
      </w:tr>
      <w:tr w:rsidR="00F249A0" w:rsidTr="00522314">
        <w:tblPrEx>
          <w:tblCellMar>
            <w:top w:w="0" w:type="dxa"/>
            <w:bottom w:w="0" w:type="dxa"/>
          </w:tblCellMar>
        </w:tblPrEx>
        <w:trPr>
          <w:jc w:val="center"/>
        </w:trPr>
        <w:tc>
          <w:tcPr>
            <w:tcW w:w="3096" w:type="dxa"/>
            <w:tcBorders>
              <w:top w:val="single" w:sz="4" w:space="0" w:color="auto"/>
              <w:bottom w:val="single" w:sz="4" w:space="0" w:color="auto"/>
              <w:right w:val="single" w:sz="4" w:space="0" w:color="auto"/>
            </w:tcBorders>
          </w:tcPr>
          <w:p w:rsidR="00F249A0" w:rsidRDefault="00F249A0" w:rsidP="00522314">
            <w:pPr>
              <w:pStyle w:val="a6"/>
            </w:pPr>
            <w:r>
              <w:t>Теплоизоляционные материалы</w:t>
            </w:r>
          </w:p>
        </w:tc>
        <w:tc>
          <w:tcPr>
            <w:tcW w:w="1200" w:type="dxa"/>
            <w:tcBorders>
              <w:top w:val="single" w:sz="4" w:space="0" w:color="auto"/>
              <w:left w:val="single" w:sz="4" w:space="0" w:color="auto"/>
              <w:bottom w:val="single" w:sz="4" w:space="0" w:color="auto"/>
              <w:right w:val="single" w:sz="4" w:space="0" w:color="auto"/>
            </w:tcBorders>
          </w:tcPr>
          <w:p w:rsidR="00F249A0" w:rsidRDefault="00F249A0" w:rsidP="00522314">
            <w:pPr>
              <w:pStyle w:val="a5"/>
              <w:jc w:val="center"/>
            </w:pPr>
            <w:r>
              <w:t>+</w:t>
            </w:r>
          </w:p>
        </w:tc>
        <w:tc>
          <w:tcPr>
            <w:tcW w:w="1435" w:type="dxa"/>
            <w:tcBorders>
              <w:top w:val="single" w:sz="4" w:space="0" w:color="auto"/>
              <w:left w:val="single" w:sz="4" w:space="0" w:color="auto"/>
              <w:bottom w:val="single" w:sz="4" w:space="0" w:color="auto"/>
              <w:right w:val="single" w:sz="4" w:space="0" w:color="auto"/>
            </w:tcBorders>
          </w:tcPr>
          <w:p w:rsidR="00F249A0" w:rsidRDefault="00F249A0" w:rsidP="00522314">
            <w:pPr>
              <w:pStyle w:val="a5"/>
              <w:jc w:val="center"/>
            </w:pPr>
            <w:r>
              <w:t>-</w:t>
            </w:r>
          </w:p>
        </w:tc>
        <w:tc>
          <w:tcPr>
            <w:tcW w:w="1435" w:type="dxa"/>
            <w:tcBorders>
              <w:top w:val="single" w:sz="4" w:space="0" w:color="auto"/>
              <w:left w:val="single" w:sz="4" w:space="0" w:color="auto"/>
              <w:bottom w:val="single" w:sz="4" w:space="0" w:color="auto"/>
              <w:right w:val="single" w:sz="4" w:space="0" w:color="auto"/>
            </w:tcBorders>
          </w:tcPr>
          <w:p w:rsidR="00F249A0" w:rsidRDefault="00F249A0" w:rsidP="00522314">
            <w:pPr>
              <w:pStyle w:val="a5"/>
              <w:jc w:val="center"/>
            </w:pPr>
            <w:r>
              <w:t>+</w:t>
            </w:r>
          </w:p>
        </w:tc>
        <w:tc>
          <w:tcPr>
            <w:tcW w:w="1440" w:type="dxa"/>
            <w:tcBorders>
              <w:top w:val="single" w:sz="4" w:space="0" w:color="auto"/>
              <w:left w:val="single" w:sz="4" w:space="0" w:color="auto"/>
              <w:bottom w:val="single" w:sz="4" w:space="0" w:color="auto"/>
              <w:right w:val="single" w:sz="4" w:space="0" w:color="auto"/>
            </w:tcBorders>
          </w:tcPr>
          <w:p w:rsidR="00F249A0" w:rsidRDefault="00F249A0" w:rsidP="00522314">
            <w:pPr>
              <w:pStyle w:val="a5"/>
              <w:jc w:val="center"/>
            </w:pPr>
            <w:r>
              <w:t>+</w:t>
            </w:r>
          </w:p>
        </w:tc>
        <w:tc>
          <w:tcPr>
            <w:tcW w:w="1619" w:type="dxa"/>
            <w:tcBorders>
              <w:top w:val="single" w:sz="4" w:space="0" w:color="auto"/>
              <w:left w:val="single" w:sz="4" w:space="0" w:color="auto"/>
              <w:bottom w:val="single" w:sz="4" w:space="0" w:color="auto"/>
            </w:tcBorders>
          </w:tcPr>
          <w:p w:rsidR="00F249A0" w:rsidRDefault="00F249A0" w:rsidP="00522314">
            <w:pPr>
              <w:pStyle w:val="a5"/>
              <w:jc w:val="center"/>
            </w:pPr>
            <w:r>
              <w:t>+</w:t>
            </w:r>
          </w:p>
        </w:tc>
      </w:tr>
    </w:tbl>
    <w:p w:rsidR="00F249A0" w:rsidRDefault="00F249A0" w:rsidP="00F249A0">
      <w:bookmarkStart w:id="6" w:name="sub_127001"/>
      <w:r>
        <w:rPr>
          <w:rStyle w:val="a9"/>
        </w:rPr>
        <w:t>Примечания:</w:t>
      </w:r>
      <w:r>
        <w:t xml:space="preserve"> 1. Знак "+" обозначает, что показатель необходимо применять.</w:t>
      </w:r>
    </w:p>
    <w:bookmarkEnd w:id="6"/>
    <w:p w:rsidR="00F249A0" w:rsidRDefault="00F249A0" w:rsidP="00F249A0">
      <w:r>
        <w:t>2. Знак "-" обозначает, что показатель не применяется.</w:t>
      </w:r>
    </w:p>
    <w:p w:rsidR="00F249A0" w:rsidRDefault="00F249A0" w:rsidP="00F249A0">
      <w:r>
        <w:t>3. При применении гидроизоляционных материалов для поверхностного слоя кровли показатели их пожарной опасности следует определять по позиции "Кровельные материалы".</w:t>
      </w:r>
    </w:p>
    <w:p w:rsidR="008749E6" w:rsidRDefault="00F249A0" w:rsidP="00F249A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pict>
          <v:rect id="_x0000_i1030" style="width:0;height:1.5pt" o:hralign="center" o:hrstd="t" o:hr="t" fillcolor="#a0a0a0" stroked="f"/>
        </w:pict>
      </w:r>
    </w:p>
    <w:p w:rsidR="00180FDE" w:rsidRPr="00180FDE" w:rsidRDefault="00180FDE" w:rsidP="007441A0">
      <w:pPr>
        <w:autoSpaceDE w:val="0"/>
        <w:autoSpaceDN w:val="0"/>
        <w:adjustRightInd w:val="0"/>
        <w:spacing w:after="0" w:line="240" w:lineRule="auto"/>
        <w:ind w:firstLine="720"/>
        <w:jc w:val="both"/>
        <w:rPr>
          <w:rFonts w:ascii="Times New Roman" w:hAnsi="Times New Roman" w:cs="Times New Roman"/>
          <w:sz w:val="28"/>
          <w:szCs w:val="28"/>
        </w:rPr>
      </w:pPr>
      <w:r w:rsidRPr="00180FDE">
        <w:rPr>
          <w:rFonts w:ascii="Times New Roman" w:hAnsi="Times New Roman" w:cs="Times New Roman"/>
          <w:sz w:val="28"/>
          <w:szCs w:val="28"/>
        </w:rPr>
        <w:t xml:space="preserve">Область применения декоративно-отделочных, облицовочных материалов и покрытий полов на путях эвакуации и в зальных помещениях (за исключением покрытий полов спортивных арен спортивных сооружений и полов танцевальных залов) в зданиях различных функционального </w:t>
      </w:r>
      <w:r w:rsidRPr="00180FDE">
        <w:rPr>
          <w:rFonts w:ascii="Times New Roman" w:hAnsi="Times New Roman" w:cs="Times New Roman"/>
          <w:sz w:val="28"/>
          <w:szCs w:val="28"/>
        </w:rPr>
        <w:lastRenderedPageBreak/>
        <w:t xml:space="preserve">назначения, этажности и вместимости приведена в таблицах 28 и 29 приложения к </w:t>
      </w:r>
      <w:r w:rsidR="008749E6" w:rsidRPr="008749E6">
        <w:rPr>
          <w:rFonts w:ascii="Times New Roman" w:hAnsi="Times New Roman" w:cs="Times New Roman"/>
          <w:sz w:val="28"/>
          <w:szCs w:val="28"/>
        </w:rPr>
        <w:t>Техническ</w:t>
      </w:r>
      <w:r w:rsidR="008749E6">
        <w:rPr>
          <w:rFonts w:ascii="Times New Roman" w:hAnsi="Times New Roman" w:cs="Times New Roman"/>
          <w:sz w:val="28"/>
          <w:szCs w:val="28"/>
        </w:rPr>
        <w:t>ому</w:t>
      </w:r>
      <w:r w:rsidR="008749E6" w:rsidRPr="008749E6">
        <w:rPr>
          <w:rFonts w:ascii="Times New Roman" w:hAnsi="Times New Roman" w:cs="Times New Roman"/>
          <w:sz w:val="28"/>
          <w:szCs w:val="28"/>
        </w:rPr>
        <w:t xml:space="preserve"> регламент</w:t>
      </w:r>
      <w:r w:rsidR="008749E6">
        <w:rPr>
          <w:rFonts w:ascii="Times New Roman" w:hAnsi="Times New Roman" w:cs="Times New Roman"/>
          <w:sz w:val="28"/>
          <w:szCs w:val="28"/>
        </w:rPr>
        <w:t>у</w:t>
      </w:r>
      <w:r w:rsidR="008749E6" w:rsidRPr="008749E6">
        <w:rPr>
          <w:rFonts w:ascii="Times New Roman" w:hAnsi="Times New Roman" w:cs="Times New Roman"/>
          <w:sz w:val="28"/>
          <w:szCs w:val="28"/>
        </w:rPr>
        <w:t xml:space="preserve"> о требованиях пожарной безопасности</w:t>
      </w:r>
      <w:r w:rsidRPr="00180FDE">
        <w:rPr>
          <w:rFonts w:ascii="Times New Roman" w:hAnsi="Times New Roman" w:cs="Times New Roman"/>
          <w:sz w:val="28"/>
          <w:szCs w:val="28"/>
        </w:rPr>
        <w:t>.</w:t>
      </w:r>
    </w:p>
    <w:p w:rsidR="00180FDE" w:rsidRPr="00180FDE" w:rsidRDefault="008749E6" w:rsidP="007441A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w:t>
      </w:r>
      <w:r w:rsidR="00180FDE" w:rsidRPr="00180FDE">
        <w:rPr>
          <w:rFonts w:ascii="Times New Roman" w:hAnsi="Times New Roman" w:cs="Times New Roman"/>
          <w:sz w:val="28"/>
          <w:szCs w:val="28"/>
        </w:rPr>
        <w:t xml:space="preserve"> помещениях зданий дошкольных образовательных организаций подкласса Ф1.1 не допускается применять декоративно-отделочные материалы и покрытия полов с более высокой пожарной опасностью, чем класс КМ2.</w:t>
      </w:r>
    </w:p>
    <w:p w:rsidR="00180FDE" w:rsidRDefault="00180FDE" w:rsidP="007441A0">
      <w:pPr>
        <w:autoSpaceDE w:val="0"/>
        <w:autoSpaceDN w:val="0"/>
        <w:adjustRightInd w:val="0"/>
        <w:spacing w:after="0" w:line="240" w:lineRule="auto"/>
        <w:ind w:firstLine="720"/>
        <w:jc w:val="both"/>
        <w:rPr>
          <w:rFonts w:ascii="Times New Roman" w:hAnsi="Times New Roman" w:cs="Times New Roman"/>
          <w:sz w:val="28"/>
          <w:szCs w:val="28"/>
        </w:rPr>
      </w:pPr>
      <w:r w:rsidRPr="00180FDE">
        <w:rPr>
          <w:rFonts w:ascii="Times New Roman" w:hAnsi="Times New Roman" w:cs="Times New Roman"/>
          <w:sz w:val="28"/>
          <w:szCs w:val="28"/>
        </w:rPr>
        <w:t>Отделка стен и потолков залов для проведения музыкальных и физкультурных занятий в дошкольных образовательных организациях должна быть выполнена из материала класса КМ0 и (или) КМ1.</w:t>
      </w:r>
    </w:p>
    <w:p w:rsidR="00F249A0" w:rsidRDefault="00F249A0" w:rsidP="00F249A0">
      <w:pPr>
        <w:jc w:val="right"/>
        <w:rPr>
          <w:rStyle w:val="a9"/>
        </w:rPr>
      </w:pPr>
      <w:r>
        <w:rPr>
          <w:rFonts w:ascii="Times New Roman" w:hAnsi="Times New Roman" w:cs="Times New Roman"/>
          <w:sz w:val="28"/>
          <w:szCs w:val="28"/>
        </w:rPr>
        <w:pict>
          <v:rect id="_x0000_i1034" style="width:0;height:1.5pt" o:hralign="center" o:hrstd="t" o:hr="t" fillcolor="#a0a0a0" stroked="f"/>
        </w:pict>
      </w:r>
    </w:p>
    <w:p w:rsidR="007441A0" w:rsidRDefault="007441A0" w:rsidP="007441A0"/>
    <w:p w:rsidR="007441A0" w:rsidRDefault="007441A0" w:rsidP="007441A0">
      <w:pPr>
        <w:ind w:firstLine="698"/>
        <w:jc w:val="right"/>
      </w:pPr>
      <w:bookmarkStart w:id="7" w:name="sub_12800"/>
      <w:r>
        <w:rPr>
          <w:rStyle w:val="a9"/>
        </w:rPr>
        <w:t>Таблица 28</w:t>
      </w:r>
    </w:p>
    <w:bookmarkEnd w:id="7"/>
    <w:p w:rsidR="007441A0" w:rsidRDefault="007441A0" w:rsidP="007441A0">
      <w:pPr>
        <w:pStyle w:val="1"/>
      </w:pPr>
      <w:r>
        <w:t>Область применения декоративно-отделочных, облицовочных материалов и покрытий полов на путях эвакуации</w:t>
      </w:r>
    </w:p>
    <w:tbl>
      <w:tblPr>
        <w:tblW w:w="1025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88"/>
        <w:gridCol w:w="2314"/>
        <w:gridCol w:w="1378"/>
        <w:gridCol w:w="1438"/>
        <w:gridCol w:w="1372"/>
        <w:gridCol w:w="1462"/>
      </w:tblGrid>
      <w:tr w:rsidR="007441A0" w:rsidRPr="00084661" w:rsidTr="00F249A0">
        <w:tblPrEx>
          <w:tblCellMar>
            <w:top w:w="0" w:type="dxa"/>
            <w:bottom w:w="0" w:type="dxa"/>
          </w:tblCellMar>
        </w:tblPrEx>
        <w:trPr>
          <w:jc w:val="center"/>
        </w:trPr>
        <w:tc>
          <w:tcPr>
            <w:tcW w:w="2288" w:type="dxa"/>
            <w:vMerge w:val="restart"/>
            <w:tcBorders>
              <w:top w:val="single" w:sz="4" w:space="0" w:color="auto"/>
              <w:bottom w:val="nil"/>
              <w:right w:val="single" w:sz="4" w:space="0" w:color="auto"/>
            </w:tcBorders>
          </w:tcPr>
          <w:p w:rsidR="007441A0" w:rsidRPr="00084661" w:rsidRDefault="007441A0" w:rsidP="00522314">
            <w:pPr>
              <w:pStyle w:val="a5"/>
              <w:jc w:val="center"/>
              <w:rPr>
                <w:sz w:val="22"/>
              </w:rPr>
            </w:pPr>
            <w:r w:rsidRPr="00F249A0">
              <w:t>Класс</w:t>
            </w:r>
            <w:r w:rsidRPr="00084661">
              <w:rPr>
                <w:sz w:val="22"/>
              </w:rPr>
              <w:t xml:space="preserve"> (подкласс) функциональной пожарной опасности здания</w:t>
            </w:r>
          </w:p>
        </w:tc>
        <w:tc>
          <w:tcPr>
            <w:tcW w:w="2314" w:type="dxa"/>
            <w:vMerge w:val="restart"/>
            <w:tcBorders>
              <w:top w:val="single" w:sz="4" w:space="0" w:color="auto"/>
              <w:left w:val="single" w:sz="4" w:space="0" w:color="auto"/>
              <w:bottom w:val="nil"/>
              <w:right w:val="single" w:sz="4" w:space="0" w:color="auto"/>
            </w:tcBorders>
          </w:tcPr>
          <w:p w:rsidR="007441A0" w:rsidRPr="00084661" w:rsidRDefault="007441A0" w:rsidP="00522314">
            <w:pPr>
              <w:pStyle w:val="a5"/>
              <w:jc w:val="center"/>
              <w:rPr>
                <w:sz w:val="22"/>
              </w:rPr>
            </w:pPr>
            <w:r w:rsidRPr="00084661">
              <w:rPr>
                <w:sz w:val="22"/>
              </w:rPr>
              <w:t>Этажность и высота здания</w:t>
            </w:r>
          </w:p>
        </w:tc>
        <w:tc>
          <w:tcPr>
            <w:tcW w:w="5650" w:type="dxa"/>
            <w:gridSpan w:val="4"/>
            <w:tcBorders>
              <w:top w:val="single" w:sz="4" w:space="0" w:color="auto"/>
              <w:left w:val="single" w:sz="4" w:space="0" w:color="auto"/>
              <w:bottom w:val="single" w:sz="4" w:space="0" w:color="auto"/>
            </w:tcBorders>
          </w:tcPr>
          <w:p w:rsidR="007441A0" w:rsidRPr="00084661" w:rsidRDefault="007441A0" w:rsidP="00522314">
            <w:pPr>
              <w:pStyle w:val="a5"/>
              <w:jc w:val="center"/>
              <w:rPr>
                <w:sz w:val="22"/>
              </w:rPr>
            </w:pPr>
            <w:r w:rsidRPr="00084661">
              <w:rPr>
                <w:sz w:val="22"/>
              </w:rPr>
              <w:t>Класс пожарной опасности материала, не более указанного</w:t>
            </w:r>
          </w:p>
        </w:tc>
      </w:tr>
      <w:tr w:rsidR="007441A0" w:rsidRPr="00084661" w:rsidTr="00F249A0">
        <w:tblPrEx>
          <w:tblCellMar>
            <w:top w:w="0" w:type="dxa"/>
            <w:bottom w:w="0" w:type="dxa"/>
          </w:tblCellMar>
        </w:tblPrEx>
        <w:trPr>
          <w:jc w:val="center"/>
        </w:trPr>
        <w:tc>
          <w:tcPr>
            <w:tcW w:w="2288" w:type="dxa"/>
            <w:vMerge/>
            <w:tcBorders>
              <w:top w:val="nil"/>
              <w:bottom w:val="nil"/>
              <w:right w:val="single" w:sz="4" w:space="0" w:color="auto"/>
            </w:tcBorders>
          </w:tcPr>
          <w:p w:rsidR="007441A0" w:rsidRPr="00084661" w:rsidRDefault="007441A0" w:rsidP="00522314">
            <w:pPr>
              <w:pStyle w:val="a5"/>
              <w:rPr>
                <w:sz w:val="22"/>
              </w:rPr>
            </w:pPr>
          </w:p>
        </w:tc>
        <w:tc>
          <w:tcPr>
            <w:tcW w:w="2314" w:type="dxa"/>
            <w:vMerge/>
            <w:tcBorders>
              <w:top w:val="nil"/>
              <w:left w:val="single" w:sz="4" w:space="0" w:color="auto"/>
              <w:bottom w:val="nil"/>
              <w:right w:val="single" w:sz="4" w:space="0" w:color="auto"/>
            </w:tcBorders>
          </w:tcPr>
          <w:p w:rsidR="007441A0" w:rsidRPr="00084661" w:rsidRDefault="007441A0" w:rsidP="00522314">
            <w:pPr>
              <w:pStyle w:val="a5"/>
              <w:rPr>
                <w:sz w:val="22"/>
              </w:rPr>
            </w:pPr>
          </w:p>
        </w:tc>
        <w:tc>
          <w:tcPr>
            <w:tcW w:w="2816" w:type="dxa"/>
            <w:gridSpan w:val="2"/>
            <w:tcBorders>
              <w:top w:val="single" w:sz="4" w:space="0" w:color="auto"/>
              <w:left w:val="single" w:sz="4" w:space="0" w:color="auto"/>
              <w:bottom w:val="single" w:sz="4" w:space="0" w:color="auto"/>
              <w:right w:val="single" w:sz="4" w:space="0" w:color="auto"/>
            </w:tcBorders>
          </w:tcPr>
          <w:p w:rsidR="007441A0" w:rsidRPr="00084661" w:rsidRDefault="007441A0" w:rsidP="00522314">
            <w:pPr>
              <w:pStyle w:val="a5"/>
              <w:jc w:val="center"/>
              <w:rPr>
                <w:sz w:val="22"/>
              </w:rPr>
            </w:pPr>
            <w:r w:rsidRPr="00084661">
              <w:rPr>
                <w:sz w:val="22"/>
              </w:rPr>
              <w:t>для стен и потолков</w:t>
            </w:r>
          </w:p>
        </w:tc>
        <w:tc>
          <w:tcPr>
            <w:tcW w:w="2834" w:type="dxa"/>
            <w:gridSpan w:val="2"/>
            <w:tcBorders>
              <w:top w:val="single" w:sz="4" w:space="0" w:color="auto"/>
              <w:left w:val="single" w:sz="4" w:space="0" w:color="auto"/>
              <w:bottom w:val="single" w:sz="4" w:space="0" w:color="auto"/>
            </w:tcBorders>
          </w:tcPr>
          <w:p w:rsidR="007441A0" w:rsidRPr="00084661" w:rsidRDefault="007441A0" w:rsidP="00522314">
            <w:pPr>
              <w:pStyle w:val="a5"/>
              <w:jc w:val="center"/>
              <w:rPr>
                <w:sz w:val="22"/>
              </w:rPr>
            </w:pPr>
            <w:r w:rsidRPr="00084661">
              <w:rPr>
                <w:sz w:val="22"/>
              </w:rPr>
              <w:t>для покрытия полов</w:t>
            </w:r>
          </w:p>
        </w:tc>
      </w:tr>
      <w:tr w:rsidR="007441A0" w:rsidRPr="00084661" w:rsidTr="00F249A0">
        <w:tblPrEx>
          <w:tblCellMar>
            <w:top w:w="0" w:type="dxa"/>
            <w:bottom w:w="0" w:type="dxa"/>
          </w:tblCellMar>
        </w:tblPrEx>
        <w:trPr>
          <w:jc w:val="center"/>
        </w:trPr>
        <w:tc>
          <w:tcPr>
            <w:tcW w:w="2288" w:type="dxa"/>
            <w:vMerge/>
            <w:tcBorders>
              <w:top w:val="nil"/>
              <w:bottom w:val="single" w:sz="4" w:space="0" w:color="auto"/>
              <w:right w:val="single" w:sz="4" w:space="0" w:color="auto"/>
            </w:tcBorders>
          </w:tcPr>
          <w:p w:rsidR="007441A0" w:rsidRPr="00084661" w:rsidRDefault="007441A0" w:rsidP="00522314">
            <w:pPr>
              <w:pStyle w:val="a5"/>
              <w:rPr>
                <w:sz w:val="22"/>
              </w:rPr>
            </w:pPr>
          </w:p>
        </w:tc>
        <w:tc>
          <w:tcPr>
            <w:tcW w:w="2314" w:type="dxa"/>
            <w:vMerge/>
            <w:tcBorders>
              <w:top w:val="nil"/>
              <w:left w:val="single" w:sz="4" w:space="0" w:color="auto"/>
              <w:bottom w:val="single" w:sz="4" w:space="0" w:color="auto"/>
              <w:right w:val="single" w:sz="4" w:space="0" w:color="auto"/>
            </w:tcBorders>
          </w:tcPr>
          <w:p w:rsidR="007441A0" w:rsidRPr="00084661" w:rsidRDefault="007441A0" w:rsidP="00522314">
            <w:pPr>
              <w:pStyle w:val="a5"/>
              <w:rPr>
                <w:sz w:val="22"/>
              </w:rPr>
            </w:pPr>
          </w:p>
        </w:tc>
        <w:tc>
          <w:tcPr>
            <w:tcW w:w="1378" w:type="dxa"/>
            <w:tcBorders>
              <w:top w:val="single" w:sz="4" w:space="0" w:color="auto"/>
              <w:left w:val="single" w:sz="4" w:space="0" w:color="auto"/>
              <w:bottom w:val="single" w:sz="4" w:space="0" w:color="auto"/>
              <w:right w:val="single" w:sz="4" w:space="0" w:color="auto"/>
            </w:tcBorders>
          </w:tcPr>
          <w:p w:rsidR="007441A0" w:rsidRPr="00084661" w:rsidRDefault="007441A0" w:rsidP="00522314">
            <w:pPr>
              <w:pStyle w:val="a5"/>
              <w:jc w:val="center"/>
              <w:rPr>
                <w:sz w:val="22"/>
              </w:rPr>
            </w:pPr>
            <w:r w:rsidRPr="00084661">
              <w:rPr>
                <w:sz w:val="22"/>
              </w:rPr>
              <w:t>Вестибюли, лестничные клетки, лифтовые холлы</w:t>
            </w:r>
          </w:p>
        </w:tc>
        <w:tc>
          <w:tcPr>
            <w:tcW w:w="1438" w:type="dxa"/>
            <w:tcBorders>
              <w:top w:val="single" w:sz="4" w:space="0" w:color="auto"/>
              <w:left w:val="single" w:sz="4" w:space="0" w:color="auto"/>
              <w:bottom w:val="single" w:sz="4" w:space="0" w:color="auto"/>
              <w:right w:val="single" w:sz="4" w:space="0" w:color="auto"/>
            </w:tcBorders>
          </w:tcPr>
          <w:p w:rsidR="007441A0" w:rsidRPr="00084661" w:rsidRDefault="007441A0" w:rsidP="00522314">
            <w:pPr>
              <w:pStyle w:val="a5"/>
              <w:jc w:val="center"/>
              <w:rPr>
                <w:sz w:val="22"/>
              </w:rPr>
            </w:pPr>
            <w:r w:rsidRPr="00084661">
              <w:rPr>
                <w:sz w:val="22"/>
              </w:rPr>
              <w:t>Общие коридоры, холлы, фойе</w:t>
            </w:r>
          </w:p>
        </w:tc>
        <w:tc>
          <w:tcPr>
            <w:tcW w:w="1372" w:type="dxa"/>
            <w:tcBorders>
              <w:top w:val="single" w:sz="4" w:space="0" w:color="auto"/>
              <w:left w:val="single" w:sz="4" w:space="0" w:color="auto"/>
              <w:bottom w:val="single" w:sz="4" w:space="0" w:color="auto"/>
              <w:right w:val="single" w:sz="4" w:space="0" w:color="auto"/>
            </w:tcBorders>
          </w:tcPr>
          <w:p w:rsidR="007441A0" w:rsidRPr="00084661" w:rsidRDefault="007441A0" w:rsidP="00522314">
            <w:pPr>
              <w:pStyle w:val="a5"/>
              <w:jc w:val="center"/>
              <w:rPr>
                <w:sz w:val="22"/>
              </w:rPr>
            </w:pPr>
            <w:r w:rsidRPr="00084661">
              <w:rPr>
                <w:sz w:val="22"/>
              </w:rPr>
              <w:t>Вестибюли, лестничные клетки, лифтовые холлы</w:t>
            </w:r>
          </w:p>
        </w:tc>
        <w:tc>
          <w:tcPr>
            <w:tcW w:w="1462" w:type="dxa"/>
            <w:tcBorders>
              <w:top w:val="single" w:sz="4" w:space="0" w:color="auto"/>
              <w:left w:val="single" w:sz="4" w:space="0" w:color="auto"/>
              <w:bottom w:val="single" w:sz="4" w:space="0" w:color="auto"/>
            </w:tcBorders>
          </w:tcPr>
          <w:p w:rsidR="007441A0" w:rsidRPr="00084661" w:rsidRDefault="007441A0" w:rsidP="00522314">
            <w:pPr>
              <w:pStyle w:val="a5"/>
              <w:jc w:val="center"/>
              <w:rPr>
                <w:sz w:val="22"/>
              </w:rPr>
            </w:pPr>
            <w:r w:rsidRPr="00084661">
              <w:rPr>
                <w:sz w:val="22"/>
              </w:rPr>
              <w:t>Общие коридоры, холлы, фойе</w:t>
            </w:r>
          </w:p>
        </w:tc>
      </w:tr>
      <w:tr w:rsidR="007441A0" w:rsidRPr="00084661" w:rsidTr="00F249A0">
        <w:tblPrEx>
          <w:tblCellMar>
            <w:top w:w="0" w:type="dxa"/>
            <w:bottom w:w="0" w:type="dxa"/>
          </w:tblCellMar>
        </w:tblPrEx>
        <w:trPr>
          <w:jc w:val="center"/>
        </w:trPr>
        <w:tc>
          <w:tcPr>
            <w:tcW w:w="2288" w:type="dxa"/>
            <w:vMerge w:val="restart"/>
            <w:tcBorders>
              <w:top w:val="single" w:sz="4" w:space="0" w:color="auto"/>
              <w:bottom w:val="nil"/>
              <w:right w:val="single" w:sz="4" w:space="0" w:color="auto"/>
            </w:tcBorders>
          </w:tcPr>
          <w:p w:rsidR="007441A0" w:rsidRPr="00084661" w:rsidRDefault="007441A0" w:rsidP="00522314">
            <w:pPr>
              <w:pStyle w:val="a5"/>
              <w:rPr>
                <w:sz w:val="22"/>
              </w:rPr>
            </w:pPr>
            <w:r w:rsidRPr="00084661">
              <w:rPr>
                <w:sz w:val="22"/>
              </w:rPr>
              <w:t>Ф4.2;</w:t>
            </w:r>
          </w:p>
        </w:tc>
        <w:tc>
          <w:tcPr>
            <w:tcW w:w="2314" w:type="dxa"/>
            <w:tcBorders>
              <w:top w:val="single" w:sz="4" w:space="0" w:color="auto"/>
              <w:left w:val="single" w:sz="4" w:space="0" w:color="auto"/>
              <w:bottom w:val="single" w:sz="4" w:space="0" w:color="auto"/>
              <w:right w:val="single" w:sz="4" w:space="0" w:color="auto"/>
            </w:tcBorders>
          </w:tcPr>
          <w:p w:rsidR="007441A0" w:rsidRPr="00084661" w:rsidRDefault="007441A0" w:rsidP="00522314">
            <w:pPr>
              <w:pStyle w:val="a5"/>
              <w:jc w:val="center"/>
              <w:rPr>
                <w:sz w:val="22"/>
              </w:rPr>
            </w:pPr>
            <w:r w:rsidRPr="00084661">
              <w:rPr>
                <w:sz w:val="22"/>
              </w:rPr>
              <w:t>не более 9 этажей или не более 28 метров</w:t>
            </w:r>
          </w:p>
        </w:tc>
        <w:tc>
          <w:tcPr>
            <w:tcW w:w="1378" w:type="dxa"/>
            <w:tcBorders>
              <w:top w:val="single" w:sz="4" w:space="0" w:color="auto"/>
              <w:left w:val="single" w:sz="4" w:space="0" w:color="auto"/>
              <w:bottom w:val="single" w:sz="4" w:space="0" w:color="auto"/>
              <w:right w:val="single" w:sz="4" w:space="0" w:color="auto"/>
            </w:tcBorders>
          </w:tcPr>
          <w:p w:rsidR="007441A0" w:rsidRPr="00084661" w:rsidRDefault="007441A0" w:rsidP="00522314">
            <w:pPr>
              <w:pStyle w:val="a5"/>
              <w:jc w:val="center"/>
              <w:rPr>
                <w:sz w:val="22"/>
              </w:rPr>
            </w:pPr>
            <w:r w:rsidRPr="00084661">
              <w:rPr>
                <w:sz w:val="22"/>
              </w:rPr>
              <w:t>КМ2</w:t>
            </w:r>
          </w:p>
        </w:tc>
        <w:tc>
          <w:tcPr>
            <w:tcW w:w="1438" w:type="dxa"/>
            <w:tcBorders>
              <w:top w:val="single" w:sz="4" w:space="0" w:color="auto"/>
              <w:left w:val="single" w:sz="4" w:space="0" w:color="auto"/>
              <w:bottom w:val="single" w:sz="4" w:space="0" w:color="auto"/>
              <w:right w:val="single" w:sz="4" w:space="0" w:color="auto"/>
            </w:tcBorders>
          </w:tcPr>
          <w:p w:rsidR="007441A0" w:rsidRPr="00084661" w:rsidRDefault="007441A0" w:rsidP="00522314">
            <w:pPr>
              <w:pStyle w:val="a5"/>
              <w:jc w:val="center"/>
              <w:rPr>
                <w:sz w:val="22"/>
              </w:rPr>
            </w:pPr>
            <w:r w:rsidRPr="00084661">
              <w:rPr>
                <w:sz w:val="22"/>
              </w:rPr>
              <w:t>КМ3</w:t>
            </w:r>
          </w:p>
        </w:tc>
        <w:tc>
          <w:tcPr>
            <w:tcW w:w="1372" w:type="dxa"/>
            <w:tcBorders>
              <w:top w:val="single" w:sz="4" w:space="0" w:color="auto"/>
              <w:left w:val="single" w:sz="4" w:space="0" w:color="auto"/>
              <w:bottom w:val="single" w:sz="4" w:space="0" w:color="auto"/>
              <w:right w:val="single" w:sz="4" w:space="0" w:color="auto"/>
            </w:tcBorders>
          </w:tcPr>
          <w:p w:rsidR="007441A0" w:rsidRPr="00084661" w:rsidRDefault="007441A0" w:rsidP="00522314">
            <w:pPr>
              <w:pStyle w:val="a5"/>
              <w:jc w:val="center"/>
              <w:rPr>
                <w:sz w:val="22"/>
              </w:rPr>
            </w:pPr>
            <w:r w:rsidRPr="00084661">
              <w:rPr>
                <w:sz w:val="22"/>
              </w:rPr>
              <w:t>КМ3</w:t>
            </w:r>
          </w:p>
        </w:tc>
        <w:tc>
          <w:tcPr>
            <w:tcW w:w="1462" w:type="dxa"/>
            <w:tcBorders>
              <w:top w:val="single" w:sz="4" w:space="0" w:color="auto"/>
              <w:left w:val="single" w:sz="4" w:space="0" w:color="auto"/>
              <w:bottom w:val="single" w:sz="4" w:space="0" w:color="auto"/>
            </w:tcBorders>
          </w:tcPr>
          <w:p w:rsidR="007441A0" w:rsidRPr="00084661" w:rsidRDefault="007441A0" w:rsidP="00522314">
            <w:pPr>
              <w:pStyle w:val="a5"/>
              <w:jc w:val="center"/>
              <w:rPr>
                <w:sz w:val="22"/>
              </w:rPr>
            </w:pPr>
            <w:r w:rsidRPr="00084661">
              <w:rPr>
                <w:sz w:val="22"/>
              </w:rPr>
              <w:t>КМ4</w:t>
            </w:r>
          </w:p>
        </w:tc>
      </w:tr>
      <w:tr w:rsidR="007441A0" w:rsidRPr="00084661" w:rsidTr="00F249A0">
        <w:tblPrEx>
          <w:tblCellMar>
            <w:top w:w="0" w:type="dxa"/>
            <w:bottom w:w="0" w:type="dxa"/>
          </w:tblCellMar>
        </w:tblPrEx>
        <w:trPr>
          <w:jc w:val="center"/>
        </w:trPr>
        <w:tc>
          <w:tcPr>
            <w:tcW w:w="2288" w:type="dxa"/>
            <w:vMerge/>
            <w:tcBorders>
              <w:top w:val="nil"/>
              <w:bottom w:val="nil"/>
              <w:right w:val="single" w:sz="4" w:space="0" w:color="auto"/>
            </w:tcBorders>
          </w:tcPr>
          <w:p w:rsidR="007441A0" w:rsidRPr="00084661" w:rsidRDefault="007441A0" w:rsidP="00522314">
            <w:pPr>
              <w:pStyle w:val="a5"/>
              <w:rPr>
                <w:sz w:val="22"/>
              </w:rPr>
            </w:pPr>
          </w:p>
        </w:tc>
        <w:tc>
          <w:tcPr>
            <w:tcW w:w="2314" w:type="dxa"/>
            <w:tcBorders>
              <w:top w:val="single" w:sz="4" w:space="0" w:color="auto"/>
              <w:left w:val="single" w:sz="4" w:space="0" w:color="auto"/>
              <w:bottom w:val="single" w:sz="4" w:space="0" w:color="auto"/>
              <w:right w:val="single" w:sz="4" w:space="0" w:color="auto"/>
            </w:tcBorders>
          </w:tcPr>
          <w:p w:rsidR="007441A0" w:rsidRPr="00084661" w:rsidRDefault="007441A0" w:rsidP="00522314">
            <w:pPr>
              <w:pStyle w:val="a5"/>
              <w:jc w:val="center"/>
              <w:rPr>
                <w:sz w:val="22"/>
              </w:rPr>
            </w:pPr>
            <w:r w:rsidRPr="00084661">
              <w:rPr>
                <w:sz w:val="22"/>
              </w:rPr>
              <w:t>более 9, но не более 17 этажей или более 28, но не более 50 метров</w:t>
            </w:r>
          </w:p>
        </w:tc>
        <w:tc>
          <w:tcPr>
            <w:tcW w:w="1378" w:type="dxa"/>
            <w:tcBorders>
              <w:top w:val="single" w:sz="4" w:space="0" w:color="auto"/>
              <w:left w:val="single" w:sz="4" w:space="0" w:color="auto"/>
              <w:bottom w:val="single" w:sz="4" w:space="0" w:color="auto"/>
              <w:right w:val="single" w:sz="4" w:space="0" w:color="auto"/>
            </w:tcBorders>
          </w:tcPr>
          <w:p w:rsidR="007441A0" w:rsidRPr="00084661" w:rsidRDefault="007441A0" w:rsidP="00522314">
            <w:pPr>
              <w:pStyle w:val="a5"/>
              <w:jc w:val="center"/>
              <w:rPr>
                <w:sz w:val="22"/>
              </w:rPr>
            </w:pPr>
            <w:r w:rsidRPr="00084661">
              <w:rPr>
                <w:sz w:val="22"/>
              </w:rPr>
              <w:t>КМ1</w:t>
            </w:r>
          </w:p>
        </w:tc>
        <w:tc>
          <w:tcPr>
            <w:tcW w:w="1438" w:type="dxa"/>
            <w:tcBorders>
              <w:top w:val="single" w:sz="4" w:space="0" w:color="auto"/>
              <w:left w:val="single" w:sz="4" w:space="0" w:color="auto"/>
              <w:bottom w:val="single" w:sz="4" w:space="0" w:color="auto"/>
              <w:right w:val="single" w:sz="4" w:space="0" w:color="auto"/>
            </w:tcBorders>
          </w:tcPr>
          <w:p w:rsidR="007441A0" w:rsidRPr="00084661" w:rsidRDefault="007441A0" w:rsidP="00522314">
            <w:pPr>
              <w:pStyle w:val="a5"/>
              <w:jc w:val="center"/>
              <w:rPr>
                <w:sz w:val="22"/>
              </w:rPr>
            </w:pPr>
            <w:r w:rsidRPr="00084661">
              <w:rPr>
                <w:sz w:val="22"/>
              </w:rPr>
              <w:t>КМ2</w:t>
            </w:r>
          </w:p>
        </w:tc>
        <w:tc>
          <w:tcPr>
            <w:tcW w:w="1372" w:type="dxa"/>
            <w:tcBorders>
              <w:top w:val="single" w:sz="4" w:space="0" w:color="auto"/>
              <w:left w:val="single" w:sz="4" w:space="0" w:color="auto"/>
              <w:bottom w:val="single" w:sz="4" w:space="0" w:color="auto"/>
              <w:right w:val="single" w:sz="4" w:space="0" w:color="auto"/>
            </w:tcBorders>
          </w:tcPr>
          <w:p w:rsidR="007441A0" w:rsidRPr="00084661" w:rsidRDefault="007441A0" w:rsidP="00522314">
            <w:pPr>
              <w:pStyle w:val="a5"/>
              <w:jc w:val="center"/>
              <w:rPr>
                <w:sz w:val="22"/>
              </w:rPr>
            </w:pPr>
            <w:r w:rsidRPr="00084661">
              <w:rPr>
                <w:sz w:val="22"/>
              </w:rPr>
              <w:t>КМ2</w:t>
            </w:r>
          </w:p>
        </w:tc>
        <w:tc>
          <w:tcPr>
            <w:tcW w:w="1462" w:type="dxa"/>
            <w:tcBorders>
              <w:top w:val="single" w:sz="4" w:space="0" w:color="auto"/>
              <w:left w:val="single" w:sz="4" w:space="0" w:color="auto"/>
              <w:bottom w:val="single" w:sz="4" w:space="0" w:color="auto"/>
            </w:tcBorders>
          </w:tcPr>
          <w:p w:rsidR="007441A0" w:rsidRPr="00084661" w:rsidRDefault="007441A0" w:rsidP="00522314">
            <w:pPr>
              <w:pStyle w:val="a5"/>
              <w:jc w:val="center"/>
              <w:rPr>
                <w:sz w:val="22"/>
              </w:rPr>
            </w:pPr>
            <w:r w:rsidRPr="00084661">
              <w:rPr>
                <w:sz w:val="22"/>
              </w:rPr>
              <w:t>КМ3</w:t>
            </w:r>
          </w:p>
        </w:tc>
      </w:tr>
      <w:tr w:rsidR="007441A0" w:rsidRPr="00084661" w:rsidTr="00F249A0">
        <w:tblPrEx>
          <w:tblCellMar>
            <w:top w:w="0" w:type="dxa"/>
            <w:bottom w:w="0" w:type="dxa"/>
          </w:tblCellMar>
        </w:tblPrEx>
        <w:trPr>
          <w:jc w:val="center"/>
        </w:trPr>
        <w:tc>
          <w:tcPr>
            <w:tcW w:w="2288" w:type="dxa"/>
            <w:vMerge/>
            <w:tcBorders>
              <w:top w:val="nil"/>
              <w:bottom w:val="single" w:sz="4" w:space="0" w:color="auto"/>
              <w:right w:val="single" w:sz="4" w:space="0" w:color="auto"/>
            </w:tcBorders>
          </w:tcPr>
          <w:p w:rsidR="007441A0" w:rsidRPr="00084661" w:rsidRDefault="007441A0" w:rsidP="00522314">
            <w:pPr>
              <w:pStyle w:val="a5"/>
              <w:rPr>
                <w:sz w:val="22"/>
              </w:rPr>
            </w:pPr>
          </w:p>
        </w:tc>
        <w:tc>
          <w:tcPr>
            <w:tcW w:w="2314" w:type="dxa"/>
            <w:tcBorders>
              <w:top w:val="single" w:sz="4" w:space="0" w:color="auto"/>
              <w:left w:val="single" w:sz="4" w:space="0" w:color="auto"/>
              <w:bottom w:val="single" w:sz="4" w:space="0" w:color="auto"/>
              <w:right w:val="single" w:sz="4" w:space="0" w:color="auto"/>
            </w:tcBorders>
          </w:tcPr>
          <w:p w:rsidR="007441A0" w:rsidRPr="00084661" w:rsidRDefault="007441A0" w:rsidP="00522314">
            <w:pPr>
              <w:pStyle w:val="a5"/>
              <w:jc w:val="center"/>
              <w:rPr>
                <w:sz w:val="22"/>
              </w:rPr>
            </w:pPr>
            <w:r w:rsidRPr="00084661">
              <w:rPr>
                <w:sz w:val="22"/>
              </w:rPr>
              <w:t>более 17 этажей или более 50 метров</w:t>
            </w:r>
          </w:p>
        </w:tc>
        <w:tc>
          <w:tcPr>
            <w:tcW w:w="1378" w:type="dxa"/>
            <w:tcBorders>
              <w:top w:val="single" w:sz="4" w:space="0" w:color="auto"/>
              <w:left w:val="single" w:sz="4" w:space="0" w:color="auto"/>
              <w:bottom w:val="single" w:sz="4" w:space="0" w:color="auto"/>
              <w:right w:val="single" w:sz="4" w:space="0" w:color="auto"/>
            </w:tcBorders>
          </w:tcPr>
          <w:p w:rsidR="007441A0" w:rsidRPr="00084661" w:rsidRDefault="007441A0" w:rsidP="00522314">
            <w:pPr>
              <w:pStyle w:val="a5"/>
              <w:jc w:val="center"/>
              <w:rPr>
                <w:sz w:val="22"/>
              </w:rPr>
            </w:pPr>
            <w:r w:rsidRPr="00084661">
              <w:rPr>
                <w:sz w:val="22"/>
              </w:rPr>
              <w:t>КМ0</w:t>
            </w:r>
          </w:p>
        </w:tc>
        <w:tc>
          <w:tcPr>
            <w:tcW w:w="1438" w:type="dxa"/>
            <w:tcBorders>
              <w:top w:val="single" w:sz="4" w:space="0" w:color="auto"/>
              <w:left w:val="single" w:sz="4" w:space="0" w:color="auto"/>
              <w:bottom w:val="single" w:sz="4" w:space="0" w:color="auto"/>
              <w:right w:val="single" w:sz="4" w:space="0" w:color="auto"/>
            </w:tcBorders>
          </w:tcPr>
          <w:p w:rsidR="007441A0" w:rsidRPr="00084661" w:rsidRDefault="007441A0" w:rsidP="00522314">
            <w:pPr>
              <w:pStyle w:val="a5"/>
              <w:jc w:val="center"/>
              <w:rPr>
                <w:sz w:val="22"/>
              </w:rPr>
            </w:pPr>
            <w:r w:rsidRPr="00084661">
              <w:rPr>
                <w:sz w:val="22"/>
              </w:rPr>
              <w:t>КМ1</w:t>
            </w:r>
          </w:p>
        </w:tc>
        <w:tc>
          <w:tcPr>
            <w:tcW w:w="1372" w:type="dxa"/>
            <w:tcBorders>
              <w:top w:val="single" w:sz="4" w:space="0" w:color="auto"/>
              <w:left w:val="single" w:sz="4" w:space="0" w:color="auto"/>
              <w:bottom w:val="single" w:sz="4" w:space="0" w:color="auto"/>
              <w:right w:val="single" w:sz="4" w:space="0" w:color="auto"/>
            </w:tcBorders>
          </w:tcPr>
          <w:p w:rsidR="007441A0" w:rsidRPr="00084661" w:rsidRDefault="007441A0" w:rsidP="00522314">
            <w:pPr>
              <w:pStyle w:val="a5"/>
              <w:jc w:val="center"/>
              <w:rPr>
                <w:sz w:val="22"/>
              </w:rPr>
            </w:pPr>
            <w:r w:rsidRPr="00084661">
              <w:rPr>
                <w:sz w:val="22"/>
              </w:rPr>
              <w:t>КМ1</w:t>
            </w:r>
          </w:p>
        </w:tc>
        <w:tc>
          <w:tcPr>
            <w:tcW w:w="1462" w:type="dxa"/>
            <w:tcBorders>
              <w:top w:val="single" w:sz="4" w:space="0" w:color="auto"/>
              <w:left w:val="single" w:sz="4" w:space="0" w:color="auto"/>
              <w:bottom w:val="single" w:sz="4" w:space="0" w:color="auto"/>
            </w:tcBorders>
          </w:tcPr>
          <w:p w:rsidR="007441A0" w:rsidRPr="00084661" w:rsidRDefault="007441A0" w:rsidP="00522314">
            <w:pPr>
              <w:pStyle w:val="a5"/>
              <w:jc w:val="center"/>
              <w:rPr>
                <w:sz w:val="22"/>
              </w:rPr>
            </w:pPr>
            <w:r w:rsidRPr="00084661">
              <w:rPr>
                <w:sz w:val="22"/>
              </w:rPr>
              <w:t>КМ2</w:t>
            </w:r>
          </w:p>
        </w:tc>
      </w:tr>
      <w:tr w:rsidR="007441A0" w:rsidRPr="00084661" w:rsidTr="00F249A0">
        <w:tblPrEx>
          <w:tblCellMar>
            <w:top w:w="0" w:type="dxa"/>
            <w:bottom w:w="0" w:type="dxa"/>
          </w:tblCellMar>
        </w:tblPrEx>
        <w:trPr>
          <w:jc w:val="center"/>
        </w:trPr>
        <w:tc>
          <w:tcPr>
            <w:tcW w:w="2288" w:type="dxa"/>
            <w:tcBorders>
              <w:top w:val="single" w:sz="4" w:space="0" w:color="auto"/>
              <w:bottom w:val="single" w:sz="4" w:space="0" w:color="auto"/>
              <w:right w:val="single" w:sz="4" w:space="0" w:color="auto"/>
            </w:tcBorders>
          </w:tcPr>
          <w:p w:rsidR="007441A0" w:rsidRPr="00084661" w:rsidRDefault="007441A0" w:rsidP="00522314">
            <w:pPr>
              <w:pStyle w:val="a5"/>
              <w:rPr>
                <w:sz w:val="22"/>
              </w:rPr>
            </w:pPr>
            <w:r w:rsidRPr="00084661">
              <w:rPr>
                <w:sz w:val="22"/>
              </w:rPr>
              <w:t>Ф1.1; Ф4.1</w:t>
            </w:r>
          </w:p>
        </w:tc>
        <w:tc>
          <w:tcPr>
            <w:tcW w:w="2314" w:type="dxa"/>
            <w:tcBorders>
              <w:top w:val="single" w:sz="4" w:space="0" w:color="auto"/>
              <w:left w:val="single" w:sz="4" w:space="0" w:color="auto"/>
              <w:bottom w:val="single" w:sz="4" w:space="0" w:color="auto"/>
              <w:right w:val="single" w:sz="4" w:space="0" w:color="auto"/>
            </w:tcBorders>
          </w:tcPr>
          <w:p w:rsidR="007441A0" w:rsidRPr="00084661" w:rsidRDefault="007441A0" w:rsidP="00522314">
            <w:pPr>
              <w:pStyle w:val="a5"/>
              <w:jc w:val="center"/>
              <w:rPr>
                <w:sz w:val="22"/>
              </w:rPr>
            </w:pPr>
            <w:r w:rsidRPr="00084661">
              <w:rPr>
                <w:sz w:val="22"/>
              </w:rPr>
              <w:t>вне зависимости от этажности и высоты</w:t>
            </w:r>
          </w:p>
        </w:tc>
        <w:tc>
          <w:tcPr>
            <w:tcW w:w="1378" w:type="dxa"/>
            <w:tcBorders>
              <w:top w:val="single" w:sz="4" w:space="0" w:color="auto"/>
              <w:left w:val="single" w:sz="4" w:space="0" w:color="auto"/>
              <w:bottom w:val="single" w:sz="4" w:space="0" w:color="auto"/>
              <w:right w:val="single" w:sz="4" w:space="0" w:color="auto"/>
            </w:tcBorders>
          </w:tcPr>
          <w:p w:rsidR="007441A0" w:rsidRPr="00084661" w:rsidRDefault="007441A0" w:rsidP="00522314">
            <w:pPr>
              <w:pStyle w:val="a5"/>
              <w:jc w:val="center"/>
              <w:rPr>
                <w:sz w:val="22"/>
              </w:rPr>
            </w:pPr>
            <w:r w:rsidRPr="00084661">
              <w:rPr>
                <w:sz w:val="22"/>
              </w:rPr>
              <w:t>КМ0</w:t>
            </w:r>
          </w:p>
        </w:tc>
        <w:tc>
          <w:tcPr>
            <w:tcW w:w="1438" w:type="dxa"/>
            <w:tcBorders>
              <w:top w:val="single" w:sz="4" w:space="0" w:color="auto"/>
              <w:left w:val="single" w:sz="4" w:space="0" w:color="auto"/>
              <w:bottom w:val="single" w:sz="4" w:space="0" w:color="auto"/>
              <w:right w:val="single" w:sz="4" w:space="0" w:color="auto"/>
            </w:tcBorders>
          </w:tcPr>
          <w:p w:rsidR="007441A0" w:rsidRPr="00084661" w:rsidRDefault="007441A0" w:rsidP="00522314">
            <w:pPr>
              <w:pStyle w:val="a5"/>
              <w:jc w:val="center"/>
              <w:rPr>
                <w:sz w:val="22"/>
              </w:rPr>
            </w:pPr>
            <w:r w:rsidRPr="00084661">
              <w:rPr>
                <w:sz w:val="22"/>
              </w:rPr>
              <w:t>КМ1</w:t>
            </w:r>
          </w:p>
        </w:tc>
        <w:tc>
          <w:tcPr>
            <w:tcW w:w="1372" w:type="dxa"/>
            <w:tcBorders>
              <w:top w:val="single" w:sz="4" w:space="0" w:color="auto"/>
              <w:left w:val="single" w:sz="4" w:space="0" w:color="auto"/>
              <w:bottom w:val="single" w:sz="4" w:space="0" w:color="auto"/>
              <w:right w:val="single" w:sz="4" w:space="0" w:color="auto"/>
            </w:tcBorders>
          </w:tcPr>
          <w:p w:rsidR="007441A0" w:rsidRPr="00084661" w:rsidRDefault="007441A0" w:rsidP="00522314">
            <w:pPr>
              <w:pStyle w:val="a5"/>
              <w:jc w:val="center"/>
              <w:rPr>
                <w:sz w:val="22"/>
              </w:rPr>
            </w:pPr>
            <w:r w:rsidRPr="00084661">
              <w:rPr>
                <w:sz w:val="22"/>
              </w:rPr>
              <w:t>КМ1</w:t>
            </w:r>
          </w:p>
        </w:tc>
        <w:tc>
          <w:tcPr>
            <w:tcW w:w="1462" w:type="dxa"/>
            <w:tcBorders>
              <w:top w:val="single" w:sz="4" w:space="0" w:color="auto"/>
              <w:left w:val="single" w:sz="4" w:space="0" w:color="auto"/>
              <w:bottom w:val="single" w:sz="4" w:space="0" w:color="auto"/>
            </w:tcBorders>
          </w:tcPr>
          <w:p w:rsidR="007441A0" w:rsidRPr="00084661" w:rsidRDefault="007441A0" w:rsidP="00522314">
            <w:pPr>
              <w:pStyle w:val="a5"/>
              <w:jc w:val="center"/>
              <w:rPr>
                <w:sz w:val="22"/>
              </w:rPr>
            </w:pPr>
            <w:r w:rsidRPr="00084661">
              <w:rPr>
                <w:sz w:val="22"/>
              </w:rPr>
              <w:t>КМ2</w:t>
            </w:r>
          </w:p>
        </w:tc>
      </w:tr>
    </w:tbl>
    <w:p w:rsidR="007441A0" w:rsidRDefault="007441A0" w:rsidP="007441A0"/>
    <w:p w:rsidR="007441A0" w:rsidRDefault="007441A0" w:rsidP="007441A0">
      <w:pPr>
        <w:ind w:firstLine="698"/>
        <w:jc w:val="right"/>
      </w:pPr>
      <w:bookmarkStart w:id="8" w:name="sub_12900"/>
      <w:r>
        <w:rPr>
          <w:rStyle w:val="a9"/>
        </w:rPr>
        <w:t>Таблица 29</w:t>
      </w:r>
    </w:p>
    <w:bookmarkEnd w:id="8"/>
    <w:p w:rsidR="007441A0" w:rsidRDefault="007441A0" w:rsidP="007441A0">
      <w:pPr>
        <w:pStyle w:val="1"/>
      </w:pPr>
      <w:r>
        <w:t>Область применения декоративно-отделочных, облицовочных материалов и покрытий полов в зальных помещениях, за исключением покрытий полов спортивных арен спортивных сооружений и полов танцевальных залов</w:t>
      </w:r>
    </w:p>
    <w:tbl>
      <w:tblPr>
        <w:tblW w:w="1016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5"/>
        <w:gridCol w:w="2799"/>
        <w:gridCol w:w="2287"/>
        <w:gridCol w:w="2231"/>
      </w:tblGrid>
      <w:tr w:rsidR="007441A0" w:rsidTr="00F249A0">
        <w:tblPrEx>
          <w:tblCellMar>
            <w:top w:w="0" w:type="dxa"/>
            <w:bottom w:w="0" w:type="dxa"/>
          </w:tblCellMar>
        </w:tblPrEx>
        <w:trPr>
          <w:jc w:val="center"/>
        </w:trPr>
        <w:tc>
          <w:tcPr>
            <w:tcW w:w="2845" w:type="dxa"/>
            <w:vMerge w:val="restart"/>
            <w:tcBorders>
              <w:top w:val="single" w:sz="4" w:space="0" w:color="auto"/>
              <w:bottom w:val="nil"/>
              <w:right w:val="single" w:sz="4" w:space="0" w:color="auto"/>
            </w:tcBorders>
          </w:tcPr>
          <w:p w:rsidR="007441A0" w:rsidRDefault="007441A0" w:rsidP="00522314">
            <w:pPr>
              <w:pStyle w:val="a5"/>
              <w:jc w:val="center"/>
            </w:pPr>
            <w:hyperlink w:anchor="sub_32" w:history="1">
              <w:r>
                <w:rPr>
                  <w:rStyle w:val="a3"/>
                </w:rPr>
                <w:t>Класс</w:t>
              </w:r>
            </w:hyperlink>
            <w:r>
              <w:t xml:space="preserve"> (подкласс) функциональной пожарной опасности здания</w:t>
            </w:r>
          </w:p>
        </w:tc>
        <w:tc>
          <w:tcPr>
            <w:tcW w:w="2799" w:type="dxa"/>
            <w:vMerge w:val="restart"/>
            <w:tcBorders>
              <w:top w:val="single" w:sz="4" w:space="0" w:color="auto"/>
              <w:left w:val="single" w:sz="4" w:space="0" w:color="auto"/>
              <w:bottom w:val="nil"/>
              <w:right w:val="single" w:sz="4" w:space="0" w:color="auto"/>
            </w:tcBorders>
          </w:tcPr>
          <w:p w:rsidR="007441A0" w:rsidRDefault="007441A0" w:rsidP="00522314">
            <w:pPr>
              <w:pStyle w:val="a5"/>
              <w:jc w:val="center"/>
            </w:pPr>
            <w:r>
              <w:t>Вместимость зальных помещений, человек</w:t>
            </w:r>
          </w:p>
        </w:tc>
        <w:tc>
          <w:tcPr>
            <w:tcW w:w="4518" w:type="dxa"/>
            <w:gridSpan w:val="2"/>
            <w:tcBorders>
              <w:top w:val="single" w:sz="4" w:space="0" w:color="auto"/>
              <w:left w:val="single" w:sz="4" w:space="0" w:color="auto"/>
              <w:bottom w:val="single" w:sz="4" w:space="0" w:color="auto"/>
            </w:tcBorders>
          </w:tcPr>
          <w:p w:rsidR="007441A0" w:rsidRDefault="007441A0" w:rsidP="00522314">
            <w:pPr>
              <w:pStyle w:val="a5"/>
              <w:jc w:val="center"/>
            </w:pPr>
            <w:r>
              <w:t>Класс материала, не более указанного</w:t>
            </w:r>
          </w:p>
        </w:tc>
      </w:tr>
      <w:tr w:rsidR="007441A0" w:rsidTr="00F249A0">
        <w:tblPrEx>
          <w:tblCellMar>
            <w:top w:w="0" w:type="dxa"/>
            <w:bottom w:w="0" w:type="dxa"/>
          </w:tblCellMar>
        </w:tblPrEx>
        <w:trPr>
          <w:jc w:val="center"/>
        </w:trPr>
        <w:tc>
          <w:tcPr>
            <w:tcW w:w="2845" w:type="dxa"/>
            <w:vMerge/>
            <w:tcBorders>
              <w:top w:val="nil"/>
              <w:bottom w:val="single" w:sz="4" w:space="0" w:color="auto"/>
              <w:right w:val="single" w:sz="4" w:space="0" w:color="auto"/>
            </w:tcBorders>
          </w:tcPr>
          <w:p w:rsidR="007441A0" w:rsidRDefault="007441A0" w:rsidP="00522314">
            <w:pPr>
              <w:pStyle w:val="a5"/>
            </w:pPr>
          </w:p>
        </w:tc>
        <w:tc>
          <w:tcPr>
            <w:tcW w:w="2799" w:type="dxa"/>
            <w:vMerge/>
            <w:tcBorders>
              <w:top w:val="nil"/>
              <w:left w:val="single" w:sz="4" w:space="0" w:color="auto"/>
              <w:bottom w:val="single" w:sz="4" w:space="0" w:color="auto"/>
              <w:right w:val="single" w:sz="4" w:space="0" w:color="auto"/>
            </w:tcBorders>
          </w:tcPr>
          <w:p w:rsidR="007441A0" w:rsidRDefault="007441A0" w:rsidP="00522314">
            <w:pPr>
              <w:pStyle w:val="a5"/>
            </w:pPr>
          </w:p>
        </w:tc>
        <w:tc>
          <w:tcPr>
            <w:tcW w:w="2287" w:type="dxa"/>
            <w:tcBorders>
              <w:top w:val="single" w:sz="4" w:space="0" w:color="auto"/>
              <w:left w:val="single" w:sz="4" w:space="0" w:color="auto"/>
              <w:bottom w:val="single" w:sz="4" w:space="0" w:color="auto"/>
              <w:right w:val="single" w:sz="4" w:space="0" w:color="auto"/>
            </w:tcBorders>
          </w:tcPr>
          <w:p w:rsidR="007441A0" w:rsidRDefault="007441A0" w:rsidP="00522314">
            <w:pPr>
              <w:pStyle w:val="a5"/>
              <w:jc w:val="center"/>
            </w:pPr>
            <w:r>
              <w:t>для стен и потолков</w:t>
            </w:r>
          </w:p>
        </w:tc>
        <w:tc>
          <w:tcPr>
            <w:tcW w:w="2231" w:type="dxa"/>
            <w:tcBorders>
              <w:top w:val="single" w:sz="4" w:space="0" w:color="auto"/>
              <w:left w:val="single" w:sz="4" w:space="0" w:color="auto"/>
              <w:bottom w:val="single" w:sz="4" w:space="0" w:color="auto"/>
            </w:tcBorders>
          </w:tcPr>
          <w:p w:rsidR="007441A0" w:rsidRDefault="007441A0" w:rsidP="00522314">
            <w:pPr>
              <w:pStyle w:val="a5"/>
              <w:jc w:val="center"/>
            </w:pPr>
            <w:r>
              <w:t>для покрытий полов</w:t>
            </w:r>
          </w:p>
        </w:tc>
      </w:tr>
      <w:tr w:rsidR="007441A0" w:rsidTr="00F249A0">
        <w:tblPrEx>
          <w:tblCellMar>
            <w:top w:w="0" w:type="dxa"/>
            <w:bottom w:w="0" w:type="dxa"/>
          </w:tblCellMar>
        </w:tblPrEx>
        <w:trPr>
          <w:jc w:val="center"/>
        </w:trPr>
        <w:tc>
          <w:tcPr>
            <w:tcW w:w="2845" w:type="dxa"/>
            <w:vMerge w:val="restart"/>
            <w:tcBorders>
              <w:top w:val="single" w:sz="4" w:space="0" w:color="auto"/>
              <w:bottom w:val="single" w:sz="4" w:space="0" w:color="auto"/>
              <w:right w:val="single" w:sz="4" w:space="0" w:color="auto"/>
            </w:tcBorders>
          </w:tcPr>
          <w:p w:rsidR="007441A0" w:rsidRDefault="007441A0" w:rsidP="00522314">
            <w:pPr>
              <w:pStyle w:val="a5"/>
            </w:pPr>
            <w:r>
              <w:t>Ф4.2</w:t>
            </w:r>
          </w:p>
        </w:tc>
        <w:tc>
          <w:tcPr>
            <w:tcW w:w="2799" w:type="dxa"/>
            <w:tcBorders>
              <w:top w:val="single" w:sz="4" w:space="0" w:color="auto"/>
              <w:left w:val="single" w:sz="4" w:space="0" w:color="auto"/>
              <w:bottom w:val="single" w:sz="4" w:space="0" w:color="auto"/>
              <w:right w:val="single" w:sz="4" w:space="0" w:color="auto"/>
            </w:tcBorders>
          </w:tcPr>
          <w:p w:rsidR="007441A0" w:rsidRDefault="007441A0" w:rsidP="00522314">
            <w:pPr>
              <w:pStyle w:val="a5"/>
              <w:jc w:val="center"/>
            </w:pPr>
            <w:r>
              <w:t>более 800</w:t>
            </w:r>
          </w:p>
        </w:tc>
        <w:tc>
          <w:tcPr>
            <w:tcW w:w="2287" w:type="dxa"/>
            <w:tcBorders>
              <w:top w:val="single" w:sz="4" w:space="0" w:color="auto"/>
              <w:left w:val="single" w:sz="4" w:space="0" w:color="auto"/>
              <w:bottom w:val="single" w:sz="4" w:space="0" w:color="auto"/>
              <w:right w:val="single" w:sz="4" w:space="0" w:color="auto"/>
            </w:tcBorders>
          </w:tcPr>
          <w:p w:rsidR="007441A0" w:rsidRDefault="007441A0" w:rsidP="00522314">
            <w:pPr>
              <w:pStyle w:val="a5"/>
              <w:jc w:val="center"/>
            </w:pPr>
            <w:r>
              <w:t>КМ0</w:t>
            </w:r>
          </w:p>
        </w:tc>
        <w:tc>
          <w:tcPr>
            <w:tcW w:w="2231" w:type="dxa"/>
            <w:tcBorders>
              <w:top w:val="single" w:sz="4" w:space="0" w:color="auto"/>
              <w:left w:val="single" w:sz="4" w:space="0" w:color="auto"/>
              <w:bottom w:val="single" w:sz="4" w:space="0" w:color="auto"/>
            </w:tcBorders>
          </w:tcPr>
          <w:p w:rsidR="007441A0" w:rsidRDefault="007441A0" w:rsidP="00522314">
            <w:pPr>
              <w:pStyle w:val="a5"/>
              <w:jc w:val="center"/>
            </w:pPr>
            <w:r>
              <w:t>КМ2</w:t>
            </w:r>
          </w:p>
        </w:tc>
      </w:tr>
      <w:tr w:rsidR="007441A0" w:rsidTr="00F249A0">
        <w:tblPrEx>
          <w:tblCellMar>
            <w:top w:w="0" w:type="dxa"/>
            <w:bottom w:w="0" w:type="dxa"/>
          </w:tblCellMar>
        </w:tblPrEx>
        <w:trPr>
          <w:jc w:val="center"/>
        </w:trPr>
        <w:tc>
          <w:tcPr>
            <w:tcW w:w="2845" w:type="dxa"/>
            <w:vMerge/>
            <w:tcBorders>
              <w:top w:val="nil"/>
              <w:bottom w:val="nil"/>
              <w:right w:val="single" w:sz="4" w:space="0" w:color="auto"/>
            </w:tcBorders>
          </w:tcPr>
          <w:p w:rsidR="007441A0" w:rsidRDefault="007441A0" w:rsidP="00522314">
            <w:pPr>
              <w:pStyle w:val="a5"/>
            </w:pPr>
          </w:p>
        </w:tc>
        <w:tc>
          <w:tcPr>
            <w:tcW w:w="2799" w:type="dxa"/>
            <w:tcBorders>
              <w:top w:val="single" w:sz="4" w:space="0" w:color="auto"/>
              <w:left w:val="single" w:sz="4" w:space="0" w:color="auto"/>
              <w:bottom w:val="single" w:sz="4" w:space="0" w:color="auto"/>
              <w:right w:val="single" w:sz="4" w:space="0" w:color="auto"/>
            </w:tcBorders>
          </w:tcPr>
          <w:p w:rsidR="007441A0" w:rsidRDefault="007441A0" w:rsidP="00522314">
            <w:pPr>
              <w:pStyle w:val="a5"/>
              <w:jc w:val="center"/>
            </w:pPr>
            <w:r>
              <w:t>более 300, но не более 800</w:t>
            </w:r>
          </w:p>
        </w:tc>
        <w:tc>
          <w:tcPr>
            <w:tcW w:w="2287" w:type="dxa"/>
            <w:tcBorders>
              <w:top w:val="single" w:sz="4" w:space="0" w:color="auto"/>
              <w:left w:val="single" w:sz="4" w:space="0" w:color="auto"/>
              <w:bottom w:val="single" w:sz="4" w:space="0" w:color="auto"/>
              <w:right w:val="single" w:sz="4" w:space="0" w:color="auto"/>
            </w:tcBorders>
          </w:tcPr>
          <w:p w:rsidR="007441A0" w:rsidRDefault="007441A0" w:rsidP="00522314">
            <w:pPr>
              <w:pStyle w:val="a5"/>
              <w:jc w:val="center"/>
            </w:pPr>
            <w:r>
              <w:t>КМ1</w:t>
            </w:r>
          </w:p>
        </w:tc>
        <w:tc>
          <w:tcPr>
            <w:tcW w:w="2231" w:type="dxa"/>
            <w:tcBorders>
              <w:top w:val="single" w:sz="4" w:space="0" w:color="auto"/>
              <w:left w:val="single" w:sz="4" w:space="0" w:color="auto"/>
              <w:bottom w:val="single" w:sz="4" w:space="0" w:color="auto"/>
            </w:tcBorders>
          </w:tcPr>
          <w:p w:rsidR="007441A0" w:rsidRDefault="007441A0" w:rsidP="00522314">
            <w:pPr>
              <w:pStyle w:val="a5"/>
              <w:jc w:val="center"/>
            </w:pPr>
            <w:r>
              <w:t>КМ2</w:t>
            </w:r>
          </w:p>
        </w:tc>
      </w:tr>
      <w:tr w:rsidR="007441A0" w:rsidTr="00F249A0">
        <w:tblPrEx>
          <w:tblCellMar>
            <w:top w:w="0" w:type="dxa"/>
            <w:bottom w:w="0" w:type="dxa"/>
          </w:tblCellMar>
        </w:tblPrEx>
        <w:trPr>
          <w:jc w:val="center"/>
        </w:trPr>
        <w:tc>
          <w:tcPr>
            <w:tcW w:w="2845" w:type="dxa"/>
            <w:vMerge/>
            <w:tcBorders>
              <w:top w:val="nil"/>
              <w:bottom w:val="nil"/>
              <w:right w:val="single" w:sz="4" w:space="0" w:color="auto"/>
            </w:tcBorders>
          </w:tcPr>
          <w:p w:rsidR="007441A0" w:rsidRDefault="007441A0" w:rsidP="00522314">
            <w:pPr>
              <w:pStyle w:val="a5"/>
            </w:pPr>
          </w:p>
        </w:tc>
        <w:tc>
          <w:tcPr>
            <w:tcW w:w="2799" w:type="dxa"/>
            <w:tcBorders>
              <w:top w:val="single" w:sz="4" w:space="0" w:color="auto"/>
              <w:left w:val="single" w:sz="4" w:space="0" w:color="auto"/>
              <w:bottom w:val="single" w:sz="4" w:space="0" w:color="auto"/>
              <w:right w:val="single" w:sz="4" w:space="0" w:color="auto"/>
            </w:tcBorders>
          </w:tcPr>
          <w:p w:rsidR="007441A0" w:rsidRDefault="007441A0" w:rsidP="00522314">
            <w:pPr>
              <w:pStyle w:val="a5"/>
              <w:jc w:val="center"/>
            </w:pPr>
            <w:r>
              <w:t>более 50, но не более 300</w:t>
            </w:r>
          </w:p>
        </w:tc>
        <w:tc>
          <w:tcPr>
            <w:tcW w:w="2287" w:type="dxa"/>
            <w:tcBorders>
              <w:top w:val="single" w:sz="4" w:space="0" w:color="auto"/>
              <w:left w:val="single" w:sz="4" w:space="0" w:color="auto"/>
              <w:bottom w:val="single" w:sz="4" w:space="0" w:color="auto"/>
              <w:right w:val="single" w:sz="4" w:space="0" w:color="auto"/>
            </w:tcBorders>
          </w:tcPr>
          <w:p w:rsidR="007441A0" w:rsidRDefault="007441A0" w:rsidP="00522314">
            <w:pPr>
              <w:pStyle w:val="a5"/>
              <w:jc w:val="center"/>
            </w:pPr>
            <w:r>
              <w:t>КМ2</w:t>
            </w:r>
          </w:p>
        </w:tc>
        <w:tc>
          <w:tcPr>
            <w:tcW w:w="2231" w:type="dxa"/>
            <w:tcBorders>
              <w:top w:val="single" w:sz="4" w:space="0" w:color="auto"/>
              <w:left w:val="single" w:sz="4" w:space="0" w:color="auto"/>
              <w:bottom w:val="single" w:sz="4" w:space="0" w:color="auto"/>
            </w:tcBorders>
          </w:tcPr>
          <w:p w:rsidR="007441A0" w:rsidRDefault="007441A0" w:rsidP="00522314">
            <w:pPr>
              <w:pStyle w:val="a5"/>
              <w:jc w:val="center"/>
            </w:pPr>
            <w:r>
              <w:t>КМ3</w:t>
            </w:r>
          </w:p>
        </w:tc>
      </w:tr>
      <w:tr w:rsidR="007441A0" w:rsidTr="00F249A0">
        <w:tblPrEx>
          <w:tblCellMar>
            <w:top w:w="0" w:type="dxa"/>
            <w:bottom w:w="0" w:type="dxa"/>
          </w:tblCellMar>
        </w:tblPrEx>
        <w:trPr>
          <w:jc w:val="center"/>
        </w:trPr>
        <w:tc>
          <w:tcPr>
            <w:tcW w:w="2845" w:type="dxa"/>
            <w:vMerge/>
            <w:tcBorders>
              <w:top w:val="nil"/>
              <w:bottom w:val="single" w:sz="4" w:space="0" w:color="auto"/>
              <w:right w:val="single" w:sz="4" w:space="0" w:color="auto"/>
            </w:tcBorders>
          </w:tcPr>
          <w:p w:rsidR="007441A0" w:rsidRDefault="007441A0" w:rsidP="00522314">
            <w:pPr>
              <w:pStyle w:val="a5"/>
            </w:pPr>
          </w:p>
        </w:tc>
        <w:tc>
          <w:tcPr>
            <w:tcW w:w="2799" w:type="dxa"/>
            <w:tcBorders>
              <w:top w:val="single" w:sz="4" w:space="0" w:color="auto"/>
              <w:left w:val="single" w:sz="4" w:space="0" w:color="auto"/>
              <w:bottom w:val="single" w:sz="4" w:space="0" w:color="auto"/>
              <w:right w:val="single" w:sz="4" w:space="0" w:color="auto"/>
            </w:tcBorders>
          </w:tcPr>
          <w:p w:rsidR="007441A0" w:rsidRDefault="007441A0" w:rsidP="00522314">
            <w:pPr>
              <w:pStyle w:val="a5"/>
              <w:jc w:val="center"/>
            </w:pPr>
            <w:r>
              <w:t>не более 50</w:t>
            </w:r>
          </w:p>
        </w:tc>
        <w:tc>
          <w:tcPr>
            <w:tcW w:w="2287" w:type="dxa"/>
            <w:tcBorders>
              <w:top w:val="single" w:sz="4" w:space="0" w:color="auto"/>
              <w:left w:val="single" w:sz="4" w:space="0" w:color="auto"/>
              <w:bottom w:val="single" w:sz="4" w:space="0" w:color="auto"/>
              <w:right w:val="single" w:sz="4" w:space="0" w:color="auto"/>
            </w:tcBorders>
          </w:tcPr>
          <w:p w:rsidR="007441A0" w:rsidRDefault="007441A0" w:rsidP="00522314">
            <w:pPr>
              <w:pStyle w:val="a5"/>
              <w:jc w:val="center"/>
            </w:pPr>
            <w:r>
              <w:t>КМ3</w:t>
            </w:r>
          </w:p>
        </w:tc>
        <w:tc>
          <w:tcPr>
            <w:tcW w:w="2231" w:type="dxa"/>
            <w:tcBorders>
              <w:top w:val="single" w:sz="4" w:space="0" w:color="auto"/>
              <w:left w:val="single" w:sz="4" w:space="0" w:color="auto"/>
              <w:bottom w:val="single" w:sz="4" w:space="0" w:color="auto"/>
            </w:tcBorders>
          </w:tcPr>
          <w:p w:rsidR="007441A0" w:rsidRDefault="007441A0" w:rsidP="00522314">
            <w:pPr>
              <w:pStyle w:val="a5"/>
              <w:jc w:val="center"/>
            </w:pPr>
            <w:r>
              <w:t>КМ4</w:t>
            </w:r>
          </w:p>
        </w:tc>
      </w:tr>
      <w:tr w:rsidR="007441A0" w:rsidTr="00F249A0">
        <w:tblPrEx>
          <w:tblCellMar>
            <w:top w:w="0" w:type="dxa"/>
            <w:bottom w:w="0" w:type="dxa"/>
          </w:tblCellMar>
        </w:tblPrEx>
        <w:trPr>
          <w:jc w:val="center"/>
        </w:trPr>
        <w:tc>
          <w:tcPr>
            <w:tcW w:w="2845" w:type="dxa"/>
            <w:vMerge w:val="restart"/>
            <w:tcBorders>
              <w:top w:val="single" w:sz="4" w:space="0" w:color="auto"/>
              <w:bottom w:val="single" w:sz="4" w:space="0" w:color="auto"/>
              <w:right w:val="single" w:sz="4" w:space="0" w:color="auto"/>
            </w:tcBorders>
          </w:tcPr>
          <w:p w:rsidR="007441A0" w:rsidRDefault="007441A0" w:rsidP="00522314">
            <w:pPr>
              <w:pStyle w:val="a5"/>
            </w:pPr>
            <w:r>
              <w:t>Ф1.1; Ф4.1</w:t>
            </w:r>
          </w:p>
        </w:tc>
        <w:tc>
          <w:tcPr>
            <w:tcW w:w="2799" w:type="dxa"/>
            <w:tcBorders>
              <w:top w:val="single" w:sz="4" w:space="0" w:color="auto"/>
              <w:left w:val="single" w:sz="4" w:space="0" w:color="auto"/>
              <w:bottom w:val="single" w:sz="4" w:space="0" w:color="auto"/>
              <w:right w:val="single" w:sz="4" w:space="0" w:color="auto"/>
            </w:tcBorders>
          </w:tcPr>
          <w:p w:rsidR="007441A0" w:rsidRDefault="007441A0" w:rsidP="00522314">
            <w:pPr>
              <w:pStyle w:val="a5"/>
              <w:jc w:val="center"/>
            </w:pPr>
            <w:r>
              <w:t>более 300</w:t>
            </w:r>
          </w:p>
        </w:tc>
        <w:tc>
          <w:tcPr>
            <w:tcW w:w="2287" w:type="dxa"/>
            <w:tcBorders>
              <w:top w:val="single" w:sz="4" w:space="0" w:color="auto"/>
              <w:left w:val="single" w:sz="4" w:space="0" w:color="auto"/>
              <w:bottom w:val="single" w:sz="4" w:space="0" w:color="auto"/>
              <w:right w:val="single" w:sz="4" w:space="0" w:color="auto"/>
            </w:tcBorders>
          </w:tcPr>
          <w:p w:rsidR="007441A0" w:rsidRDefault="007441A0" w:rsidP="00522314">
            <w:pPr>
              <w:pStyle w:val="a5"/>
              <w:jc w:val="center"/>
            </w:pPr>
            <w:r>
              <w:t>КМ0</w:t>
            </w:r>
          </w:p>
        </w:tc>
        <w:tc>
          <w:tcPr>
            <w:tcW w:w="2231" w:type="dxa"/>
            <w:tcBorders>
              <w:top w:val="single" w:sz="4" w:space="0" w:color="auto"/>
              <w:left w:val="single" w:sz="4" w:space="0" w:color="auto"/>
              <w:bottom w:val="single" w:sz="4" w:space="0" w:color="auto"/>
            </w:tcBorders>
          </w:tcPr>
          <w:p w:rsidR="007441A0" w:rsidRDefault="007441A0" w:rsidP="00522314">
            <w:pPr>
              <w:pStyle w:val="a5"/>
              <w:jc w:val="center"/>
            </w:pPr>
            <w:r>
              <w:t>КМ2</w:t>
            </w:r>
          </w:p>
        </w:tc>
      </w:tr>
      <w:tr w:rsidR="007441A0" w:rsidTr="00F249A0">
        <w:tblPrEx>
          <w:tblCellMar>
            <w:top w:w="0" w:type="dxa"/>
            <w:bottom w:w="0" w:type="dxa"/>
          </w:tblCellMar>
        </w:tblPrEx>
        <w:trPr>
          <w:jc w:val="center"/>
        </w:trPr>
        <w:tc>
          <w:tcPr>
            <w:tcW w:w="2845" w:type="dxa"/>
            <w:vMerge/>
            <w:tcBorders>
              <w:top w:val="nil"/>
              <w:bottom w:val="nil"/>
              <w:right w:val="single" w:sz="4" w:space="0" w:color="auto"/>
            </w:tcBorders>
          </w:tcPr>
          <w:p w:rsidR="007441A0" w:rsidRDefault="007441A0" w:rsidP="00522314">
            <w:pPr>
              <w:pStyle w:val="a5"/>
            </w:pPr>
          </w:p>
        </w:tc>
        <w:tc>
          <w:tcPr>
            <w:tcW w:w="2799" w:type="dxa"/>
            <w:tcBorders>
              <w:top w:val="single" w:sz="4" w:space="0" w:color="auto"/>
              <w:left w:val="single" w:sz="4" w:space="0" w:color="auto"/>
              <w:bottom w:val="single" w:sz="4" w:space="0" w:color="auto"/>
              <w:right w:val="single" w:sz="4" w:space="0" w:color="auto"/>
            </w:tcBorders>
          </w:tcPr>
          <w:p w:rsidR="007441A0" w:rsidRDefault="007441A0" w:rsidP="00522314">
            <w:pPr>
              <w:pStyle w:val="a5"/>
              <w:jc w:val="center"/>
            </w:pPr>
            <w:r>
              <w:t>более 15, но не более 300</w:t>
            </w:r>
          </w:p>
        </w:tc>
        <w:tc>
          <w:tcPr>
            <w:tcW w:w="2287" w:type="dxa"/>
            <w:tcBorders>
              <w:top w:val="single" w:sz="4" w:space="0" w:color="auto"/>
              <w:left w:val="single" w:sz="4" w:space="0" w:color="auto"/>
              <w:bottom w:val="single" w:sz="4" w:space="0" w:color="auto"/>
              <w:right w:val="single" w:sz="4" w:space="0" w:color="auto"/>
            </w:tcBorders>
          </w:tcPr>
          <w:p w:rsidR="007441A0" w:rsidRDefault="007441A0" w:rsidP="00522314">
            <w:pPr>
              <w:pStyle w:val="a5"/>
              <w:jc w:val="center"/>
            </w:pPr>
            <w:r>
              <w:t>КМ1</w:t>
            </w:r>
          </w:p>
        </w:tc>
        <w:tc>
          <w:tcPr>
            <w:tcW w:w="2231" w:type="dxa"/>
            <w:tcBorders>
              <w:top w:val="single" w:sz="4" w:space="0" w:color="auto"/>
              <w:left w:val="single" w:sz="4" w:space="0" w:color="auto"/>
              <w:bottom w:val="single" w:sz="4" w:space="0" w:color="auto"/>
            </w:tcBorders>
          </w:tcPr>
          <w:p w:rsidR="007441A0" w:rsidRDefault="007441A0" w:rsidP="00522314">
            <w:pPr>
              <w:pStyle w:val="a5"/>
              <w:jc w:val="center"/>
            </w:pPr>
            <w:r>
              <w:t>КМ2</w:t>
            </w:r>
          </w:p>
        </w:tc>
      </w:tr>
      <w:tr w:rsidR="007441A0" w:rsidTr="00F249A0">
        <w:tblPrEx>
          <w:tblCellMar>
            <w:top w:w="0" w:type="dxa"/>
            <w:bottom w:w="0" w:type="dxa"/>
          </w:tblCellMar>
        </w:tblPrEx>
        <w:trPr>
          <w:jc w:val="center"/>
        </w:trPr>
        <w:tc>
          <w:tcPr>
            <w:tcW w:w="2845" w:type="dxa"/>
            <w:vMerge/>
            <w:tcBorders>
              <w:top w:val="nil"/>
              <w:bottom w:val="single" w:sz="4" w:space="0" w:color="auto"/>
              <w:right w:val="single" w:sz="4" w:space="0" w:color="auto"/>
            </w:tcBorders>
          </w:tcPr>
          <w:p w:rsidR="007441A0" w:rsidRDefault="007441A0" w:rsidP="00522314">
            <w:pPr>
              <w:pStyle w:val="a5"/>
            </w:pPr>
          </w:p>
        </w:tc>
        <w:tc>
          <w:tcPr>
            <w:tcW w:w="2799" w:type="dxa"/>
            <w:tcBorders>
              <w:top w:val="single" w:sz="4" w:space="0" w:color="auto"/>
              <w:left w:val="single" w:sz="4" w:space="0" w:color="auto"/>
              <w:bottom w:val="single" w:sz="4" w:space="0" w:color="auto"/>
              <w:right w:val="single" w:sz="4" w:space="0" w:color="auto"/>
            </w:tcBorders>
          </w:tcPr>
          <w:p w:rsidR="007441A0" w:rsidRDefault="007441A0" w:rsidP="00522314">
            <w:pPr>
              <w:pStyle w:val="a5"/>
              <w:jc w:val="center"/>
            </w:pPr>
            <w:r>
              <w:t>не более 15</w:t>
            </w:r>
          </w:p>
        </w:tc>
        <w:tc>
          <w:tcPr>
            <w:tcW w:w="2287" w:type="dxa"/>
            <w:tcBorders>
              <w:top w:val="single" w:sz="4" w:space="0" w:color="auto"/>
              <w:left w:val="single" w:sz="4" w:space="0" w:color="auto"/>
              <w:bottom w:val="single" w:sz="4" w:space="0" w:color="auto"/>
              <w:right w:val="single" w:sz="4" w:space="0" w:color="auto"/>
            </w:tcBorders>
          </w:tcPr>
          <w:p w:rsidR="007441A0" w:rsidRDefault="007441A0" w:rsidP="00522314">
            <w:pPr>
              <w:pStyle w:val="a5"/>
              <w:jc w:val="center"/>
            </w:pPr>
            <w:r>
              <w:t>КМ3</w:t>
            </w:r>
          </w:p>
        </w:tc>
        <w:tc>
          <w:tcPr>
            <w:tcW w:w="2231" w:type="dxa"/>
            <w:tcBorders>
              <w:top w:val="single" w:sz="4" w:space="0" w:color="auto"/>
              <w:left w:val="single" w:sz="4" w:space="0" w:color="auto"/>
              <w:bottom w:val="single" w:sz="4" w:space="0" w:color="auto"/>
            </w:tcBorders>
          </w:tcPr>
          <w:p w:rsidR="007441A0" w:rsidRDefault="007441A0" w:rsidP="00522314">
            <w:pPr>
              <w:pStyle w:val="a5"/>
              <w:jc w:val="center"/>
            </w:pPr>
            <w:r>
              <w:t>КМ4</w:t>
            </w:r>
          </w:p>
        </w:tc>
      </w:tr>
    </w:tbl>
    <w:p w:rsidR="00F249A0" w:rsidRDefault="00F249A0" w:rsidP="00A92A6F">
      <w:r>
        <w:pict>
          <v:rect id="_x0000_i1036" style="width:0;height:1.5pt" o:hralign="center" o:hrstd="t" o:hr="t" fillcolor="#a0a0a0" stroked="f"/>
        </w:pict>
      </w:r>
    </w:p>
    <w:p w:rsidR="00F249A0" w:rsidRPr="00F249A0" w:rsidRDefault="00F249A0" w:rsidP="00F249A0">
      <w:pPr>
        <w:pStyle w:val="1"/>
        <w:rPr>
          <w:i/>
          <w:sz w:val="22"/>
        </w:rPr>
      </w:pPr>
      <w:r w:rsidRPr="00F249A0">
        <w:rPr>
          <w:i/>
          <w:sz w:val="22"/>
        </w:rPr>
        <w:t>Классы пожарной опасности строительных материалов</w:t>
      </w:r>
    </w:p>
    <w:tbl>
      <w:tblPr>
        <w:tblW w:w="1021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5"/>
        <w:gridCol w:w="1121"/>
        <w:gridCol w:w="1246"/>
        <w:gridCol w:w="1336"/>
        <w:gridCol w:w="1305"/>
        <w:gridCol w:w="1330"/>
        <w:gridCol w:w="1352"/>
      </w:tblGrid>
      <w:tr w:rsidR="00F249A0" w:rsidRPr="00F249A0" w:rsidTr="00F249A0">
        <w:tblPrEx>
          <w:tblCellMar>
            <w:top w:w="0" w:type="dxa"/>
            <w:bottom w:w="0" w:type="dxa"/>
          </w:tblCellMar>
        </w:tblPrEx>
        <w:trPr>
          <w:jc w:val="center"/>
        </w:trPr>
        <w:tc>
          <w:tcPr>
            <w:tcW w:w="2525" w:type="dxa"/>
            <w:vMerge w:val="restart"/>
            <w:tcBorders>
              <w:top w:val="single" w:sz="4" w:space="0" w:color="auto"/>
              <w:bottom w:val="nil"/>
              <w:right w:val="single" w:sz="4" w:space="0" w:color="auto"/>
            </w:tcBorders>
          </w:tcPr>
          <w:p w:rsidR="00F249A0" w:rsidRPr="00F249A0" w:rsidRDefault="00F249A0" w:rsidP="00522314">
            <w:pPr>
              <w:pStyle w:val="a5"/>
              <w:jc w:val="center"/>
              <w:rPr>
                <w:i/>
                <w:sz w:val="22"/>
              </w:rPr>
            </w:pPr>
            <w:r w:rsidRPr="00F249A0">
              <w:rPr>
                <w:i/>
                <w:sz w:val="22"/>
              </w:rPr>
              <w:t>Свойства пожарной опасности строительных материалов</w:t>
            </w:r>
          </w:p>
        </w:tc>
        <w:tc>
          <w:tcPr>
            <w:tcW w:w="7690" w:type="dxa"/>
            <w:gridSpan w:val="6"/>
            <w:tcBorders>
              <w:top w:val="single" w:sz="4" w:space="0" w:color="auto"/>
              <w:left w:val="single" w:sz="4" w:space="0" w:color="auto"/>
              <w:bottom w:val="single" w:sz="4" w:space="0" w:color="auto"/>
            </w:tcBorders>
          </w:tcPr>
          <w:p w:rsidR="00F249A0" w:rsidRPr="00F249A0" w:rsidRDefault="00F249A0" w:rsidP="00522314">
            <w:pPr>
              <w:pStyle w:val="a5"/>
              <w:jc w:val="center"/>
              <w:rPr>
                <w:i/>
                <w:sz w:val="22"/>
              </w:rPr>
            </w:pPr>
            <w:r w:rsidRPr="00F249A0">
              <w:rPr>
                <w:i/>
                <w:sz w:val="22"/>
              </w:rPr>
              <w:t>Классы пожарной опасности строительных материалов в зависимости от групп</w:t>
            </w:r>
          </w:p>
        </w:tc>
      </w:tr>
      <w:tr w:rsidR="00F249A0" w:rsidRPr="00F249A0" w:rsidTr="00F249A0">
        <w:tblPrEx>
          <w:tblCellMar>
            <w:top w:w="0" w:type="dxa"/>
            <w:bottom w:w="0" w:type="dxa"/>
          </w:tblCellMar>
        </w:tblPrEx>
        <w:trPr>
          <w:jc w:val="center"/>
        </w:trPr>
        <w:tc>
          <w:tcPr>
            <w:tcW w:w="2525" w:type="dxa"/>
            <w:vMerge/>
            <w:tcBorders>
              <w:top w:val="nil"/>
              <w:bottom w:val="single" w:sz="4" w:space="0" w:color="auto"/>
              <w:right w:val="single" w:sz="4" w:space="0" w:color="auto"/>
            </w:tcBorders>
          </w:tcPr>
          <w:p w:rsidR="00F249A0" w:rsidRPr="00F249A0" w:rsidRDefault="00F249A0" w:rsidP="00522314">
            <w:pPr>
              <w:pStyle w:val="a5"/>
              <w:rPr>
                <w:i/>
                <w:sz w:val="22"/>
              </w:rPr>
            </w:pPr>
          </w:p>
        </w:tc>
        <w:tc>
          <w:tcPr>
            <w:tcW w:w="1121" w:type="dxa"/>
            <w:tcBorders>
              <w:top w:val="single" w:sz="4" w:space="0" w:color="auto"/>
              <w:left w:val="single" w:sz="4" w:space="0" w:color="auto"/>
              <w:bottom w:val="single" w:sz="4" w:space="0" w:color="auto"/>
              <w:right w:val="single" w:sz="4" w:space="0" w:color="auto"/>
            </w:tcBorders>
          </w:tcPr>
          <w:p w:rsidR="00F249A0" w:rsidRPr="00F249A0" w:rsidRDefault="00F249A0" w:rsidP="00522314">
            <w:pPr>
              <w:pStyle w:val="a5"/>
              <w:jc w:val="center"/>
              <w:rPr>
                <w:i/>
                <w:sz w:val="22"/>
              </w:rPr>
            </w:pPr>
            <w:r w:rsidRPr="00F249A0">
              <w:rPr>
                <w:i/>
                <w:sz w:val="22"/>
              </w:rPr>
              <w:t>КМ0</w:t>
            </w:r>
          </w:p>
        </w:tc>
        <w:tc>
          <w:tcPr>
            <w:tcW w:w="1246" w:type="dxa"/>
            <w:tcBorders>
              <w:top w:val="single" w:sz="4" w:space="0" w:color="auto"/>
              <w:left w:val="single" w:sz="4" w:space="0" w:color="auto"/>
              <w:bottom w:val="single" w:sz="4" w:space="0" w:color="auto"/>
              <w:right w:val="single" w:sz="4" w:space="0" w:color="auto"/>
            </w:tcBorders>
          </w:tcPr>
          <w:p w:rsidR="00F249A0" w:rsidRPr="00F249A0" w:rsidRDefault="00F249A0" w:rsidP="00522314">
            <w:pPr>
              <w:pStyle w:val="a5"/>
              <w:jc w:val="center"/>
              <w:rPr>
                <w:i/>
                <w:sz w:val="22"/>
              </w:rPr>
            </w:pPr>
            <w:r w:rsidRPr="00F249A0">
              <w:rPr>
                <w:i/>
                <w:sz w:val="22"/>
              </w:rPr>
              <w:t>КМ1</w:t>
            </w:r>
          </w:p>
        </w:tc>
        <w:tc>
          <w:tcPr>
            <w:tcW w:w="1336" w:type="dxa"/>
            <w:tcBorders>
              <w:top w:val="single" w:sz="4" w:space="0" w:color="auto"/>
              <w:left w:val="single" w:sz="4" w:space="0" w:color="auto"/>
              <w:bottom w:val="single" w:sz="4" w:space="0" w:color="auto"/>
              <w:right w:val="single" w:sz="4" w:space="0" w:color="auto"/>
            </w:tcBorders>
          </w:tcPr>
          <w:p w:rsidR="00F249A0" w:rsidRPr="00F249A0" w:rsidRDefault="00F249A0" w:rsidP="00522314">
            <w:pPr>
              <w:pStyle w:val="a5"/>
              <w:jc w:val="center"/>
              <w:rPr>
                <w:i/>
                <w:sz w:val="22"/>
              </w:rPr>
            </w:pPr>
            <w:r w:rsidRPr="00F249A0">
              <w:rPr>
                <w:i/>
                <w:sz w:val="22"/>
              </w:rPr>
              <w:t>КМ2</w:t>
            </w:r>
          </w:p>
        </w:tc>
        <w:tc>
          <w:tcPr>
            <w:tcW w:w="1305" w:type="dxa"/>
            <w:tcBorders>
              <w:top w:val="single" w:sz="4" w:space="0" w:color="auto"/>
              <w:left w:val="single" w:sz="4" w:space="0" w:color="auto"/>
              <w:bottom w:val="single" w:sz="4" w:space="0" w:color="auto"/>
              <w:right w:val="single" w:sz="4" w:space="0" w:color="auto"/>
            </w:tcBorders>
          </w:tcPr>
          <w:p w:rsidR="00F249A0" w:rsidRPr="00F249A0" w:rsidRDefault="00F249A0" w:rsidP="00522314">
            <w:pPr>
              <w:pStyle w:val="a5"/>
              <w:jc w:val="center"/>
              <w:rPr>
                <w:i/>
                <w:sz w:val="22"/>
              </w:rPr>
            </w:pPr>
            <w:r w:rsidRPr="00F249A0">
              <w:rPr>
                <w:i/>
                <w:sz w:val="22"/>
              </w:rPr>
              <w:t>КМ3</w:t>
            </w:r>
          </w:p>
        </w:tc>
        <w:tc>
          <w:tcPr>
            <w:tcW w:w="1330" w:type="dxa"/>
            <w:tcBorders>
              <w:top w:val="single" w:sz="4" w:space="0" w:color="auto"/>
              <w:left w:val="single" w:sz="4" w:space="0" w:color="auto"/>
              <w:bottom w:val="single" w:sz="4" w:space="0" w:color="auto"/>
              <w:right w:val="single" w:sz="4" w:space="0" w:color="auto"/>
            </w:tcBorders>
          </w:tcPr>
          <w:p w:rsidR="00F249A0" w:rsidRPr="00F249A0" w:rsidRDefault="00F249A0" w:rsidP="00522314">
            <w:pPr>
              <w:pStyle w:val="a5"/>
              <w:jc w:val="center"/>
              <w:rPr>
                <w:i/>
                <w:sz w:val="22"/>
              </w:rPr>
            </w:pPr>
            <w:r w:rsidRPr="00F249A0">
              <w:rPr>
                <w:i/>
                <w:sz w:val="22"/>
              </w:rPr>
              <w:t>КМ4</w:t>
            </w:r>
          </w:p>
        </w:tc>
        <w:tc>
          <w:tcPr>
            <w:tcW w:w="1352" w:type="dxa"/>
            <w:tcBorders>
              <w:top w:val="single" w:sz="4" w:space="0" w:color="auto"/>
              <w:left w:val="single" w:sz="4" w:space="0" w:color="auto"/>
              <w:bottom w:val="single" w:sz="4" w:space="0" w:color="auto"/>
            </w:tcBorders>
          </w:tcPr>
          <w:p w:rsidR="00F249A0" w:rsidRPr="00F249A0" w:rsidRDefault="00F249A0" w:rsidP="00522314">
            <w:pPr>
              <w:pStyle w:val="a5"/>
              <w:jc w:val="center"/>
              <w:rPr>
                <w:i/>
                <w:sz w:val="22"/>
              </w:rPr>
            </w:pPr>
            <w:r w:rsidRPr="00F249A0">
              <w:rPr>
                <w:i/>
                <w:sz w:val="22"/>
              </w:rPr>
              <w:t>КМ5</w:t>
            </w:r>
          </w:p>
        </w:tc>
      </w:tr>
      <w:tr w:rsidR="00F249A0" w:rsidRPr="00F249A0" w:rsidTr="00F249A0">
        <w:tblPrEx>
          <w:tblCellMar>
            <w:top w:w="0" w:type="dxa"/>
            <w:bottom w:w="0" w:type="dxa"/>
          </w:tblCellMar>
        </w:tblPrEx>
        <w:trPr>
          <w:jc w:val="center"/>
        </w:trPr>
        <w:tc>
          <w:tcPr>
            <w:tcW w:w="2525" w:type="dxa"/>
            <w:tcBorders>
              <w:top w:val="single" w:sz="4" w:space="0" w:color="auto"/>
              <w:bottom w:val="single" w:sz="4" w:space="0" w:color="auto"/>
              <w:right w:val="single" w:sz="4" w:space="0" w:color="auto"/>
            </w:tcBorders>
          </w:tcPr>
          <w:p w:rsidR="00F249A0" w:rsidRPr="00F249A0" w:rsidRDefault="00F249A0" w:rsidP="00522314">
            <w:pPr>
              <w:pStyle w:val="a6"/>
              <w:rPr>
                <w:i/>
                <w:sz w:val="22"/>
              </w:rPr>
            </w:pPr>
            <w:r w:rsidRPr="00F249A0">
              <w:rPr>
                <w:i/>
                <w:sz w:val="22"/>
              </w:rPr>
              <w:t>Горючесть</w:t>
            </w:r>
          </w:p>
        </w:tc>
        <w:tc>
          <w:tcPr>
            <w:tcW w:w="1121" w:type="dxa"/>
            <w:tcBorders>
              <w:top w:val="single" w:sz="4" w:space="0" w:color="auto"/>
              <w:left w:val="single" w:sz="4" w:space="0" w:color="auto"/>
              <w:bottom w:val="single" w:sz="4" w:space="0" w:color="auto"/>
              <w:right w:val="single" w:sz="4" w:space="0" w:color="auto"/>
            </w:tcBorders>
          </w:tcPr>
          <w:p w:rsidR="00F249A0" w:rsidRPr="00F249A0" w:rsidRDefault="00F249A0" w:rsidP="00522314">
            <w:pPr>
              <w:pStyle w:val="a5"/>
              <w:jc w:val="center"/>
              <w:rPr>
                <w:i/>
                <w:sz w:val="22"/>
              </w:rPr>
            </w:pPr>
            <w:r w:rsidRPr="00F249A0">
              <w:rPr>
                <w:i/>
                <w:sz w:val="22"/>
              </w:rPr>
              <w:t>НГ</w:t>
            </w:r>
          </w:p>
        </w:tc>
        <w:tc>
          <w:tcPr>
            <w:tcW w:w="1246" w:type="dxa"/>
            <w:tcBorders>
              <w:top w:val="single" w:sz="4" w:space="0" w:color="auto"/>
              <w:left w:val="single" w:sz="4" w:space="0" w:color="auto"/>
              <w:bottom w:val="single" w:sz="4" w:space="0" w:color="auto"/>
              <w:right w:val="single" w:sz="4" w:space="0" w:color="auto"/>
            </w:tcBorders>
          </w:tcPr>
          <w:p w:rsidR="00F249A0" w:rsidRPr="00F249A0" w:rsidRDefault="00F249A0" w:rsidP="00522314">
            <w:pPr>
              <w:pStyle w:val="a5"/>
              <w:jc w:val="center"/>
              <w:rPr>
                <w:i/>
                <w:sz w:val="22"/>
              </w:rPr>
            </w:pPr>
            <w:r w:rsidRPr="00F249A0">
              <w:rPr>
                <w:i/>
                <w:sz w:val="22"/>
              </w:rPr>
              <w:t>Г1</w:t>
            </w:r>
          </w:p>
        </w:tc>
        <w:tc>
          <w:tcPr>
            <w:tcW w:w="1336" w:type="dxa"/>
            <w:tcBorders>
              <w:top w:val="single" w:sz="4" w:space="0" w:color="auto"/>
              <w:left w:val="single" w:sz="4" w:space="0" w:color="auto"/>
              <w:bottom w:val="single" w:sz="4" w:space="0" w:color="auto"/>
              <w:right w:val="single" w:sz="4" w:space="0" w:color="auto"/>
            </w:tcBorders>
          </w:tcPr>
          <w:p w:rsidR="00F249A0" w:rsidRPr="00F249A0" w:rsidRDefault="00F249A0" w:rsidP="00522314">
            <w:pPr>
              <w:pStyle w:val="a5"/>
              <w:jc w:val="center"/>
              <w:rPr>
                <w:i/>
                <w:sz w:val="22"/>
              </w:rPr>
            </w:pPr>
            <w:r w:rsidRPr="00F249A0">
              <w:rPr>
                <w:i/>
                <w:sz w:val="22"/>
              </w:rPr>
              <w:t>Г1</w:t>
            </w:r>
          </w:p>
        </w:tc>
        <w:tc>
          <w:tcPr>
            <w:tcW w:w="1305" w:type="dxa"/>
            <w:tcBorders>
              <w:top w:val="single" w:sz="4" w:space="0" w:color="auto"/>
              <w:left w:val="single" w:sz="4" w:space="0" w:color="auto"/>
              <w:bottom w:val="single" w:sz="4" w:space="0" w:color="auto"/>
              <w:right w:val="single" w:sz="4" w:space="0" w:color="auto"/>
            </w:tcBorders>
          </w:tcPr>
          <w:p w:rsidR="00F249A0" w:rsidRPr="00F249A0" w:rsidRDefault="00F249A0" w:rsidP="00522314">
            <w:pPr>
              <w:pStyle w:val="a5"/>
              <w:jc w:val="center"/>
              <w:rPr>
                <w:i/>
                <w:sz w:val="22"/>
              </w:rPr>
            </w:pPr>
            <w:r w:rsidRPr="00F249A0">
              <w:rPr>
                <w:i/>
                <w:sz w:val="22"/>
              </w:rPr>
              <w:t>Г2</w:t>
            </w:r>
          </w:p>
        </w:tc>
        <w:tc>
          <w:tcPr>
            <w:tcW w:w="1330" w:type="dxa"/>
            <w:tcBorders>
              <w:top w:val="single" w:sz="4" w:space="0" w:color="auto"/>
              <w:left w:val="single" w:sz="4" w:space="0" w:color="auto"/>
              <w:bottom w:val="single" w:sz="4" w:space="0" w:color="auto"/>
              <w:right w:val="single" w:sz="4" w:space="0" w:color="auto"/>
            </w:tcBorders>
          </w:tcPr>
          <w:p w:rsidR="00F249A0" w:rsidRPr="00F249A0" w:rsidRDefault="00F249A0" w:rsidP="00522314">
            <w:pPr>
              <w:pStyle w:val="a5"/>
              <w:jc w:val="center"/>
              <w:rPr>
                <w:i/>
                <w:sz w:val="22"/>
              </w:rPr>
            </w:pPr>
            <w:r w:rsidRPr="00F249A0">
              <w:rPr>
                <w:i/>
                <w:sz w:val="22"/>
              </w:rPr>
              <w:t>Г3</w:t>
            </w:r>
          </w:p>
        </w:tc>
        <w:tc>
          <w:tcPr>
            <w:tcW w:w="1352" w:type="dxa"/>
            <w:tcBorders>
              <w:top w:val="single" w:sz="4" w:space="0" w:color="auto"/>
              <w:left w:val="single" w:sz="4" w:space="0" w:color="auto"/>
              <w:bottom w:val="single" w:sz="4" w:space="0" w:color="auto"/>
            </w:tcBorders>
          </w:tcPr>
          <w:p w:rsidR="00F249A0" w:rsidRPr="00F249A0" w:rsidRDefault="00F249A0" w:rsidP="00522314">
            <w:pPr>
              <w:pStyle w:val="a5"/>
              <w:jc w:val="center"/>
              <w:rPr>
                <w:i/>
                <w:sz w:val="22"/>
              </w:rPr>
            </w:pPr>
            <w:r w:rsidRPr="00F249A0">
              <w:rPr>
                <w:i/>
                <w:sz w:val="22"/>
              </w:rPr>
              <w:t>Г4</w:t>
            </w:r>
          </w:p>
        </w:tc>
      </w:tr>
      <w:tr w:rsidR="00F249A0" w:rsidRPr="00F249A0" w:rsidTr="00F249A0">
        <w:tblPrEx>
          <w:tblCellMar>
            <w:top w:w="0" w:type="dxa"/>
            <w:bottom w:w="0" w:type="dxa"/>
          </w:tblCellMar>
        </w:tblPrEx>
        <w:trPr>
          <w:jc w:val="center"/>
        </w:trPr>
        <w:tc>
          <w:tcPr>
            <w:tcW w:w="2525" w:type="dxa"/>
            <w:tcBorders>
              <w:top w:val="single" w:sz="4" w:space="0" w:color="auto"/>
              <w:bottom w:val="single" w:sz="4" w:space="0" w:color="auto"/>
              <w:right w:val="single" w:sz="4" w:space="0" w:color="auto"/>
            </w:tcBorders>
          </w:tcPr>
          <w:p w:rsidR="00F249A0" w:rsidRPr="00F249A0" w:rsidRDefault="00F249A0" w:rsidP="00522314">
            <w:pPr>
              <w:pStyle w:val="a6"/>
              <w:rPr>
                <w:i/>
                <w:sz w:val="22"/>
              </w:rPr>
            </w:pPr>
            <w:r w:rsidRPr="00F249A0">
              <w:rPr>
                <w:i/>
                <w:sz w:val="22"/>
              </w:rPr>
              <w:t>Воспламеняемость</w:t>
            </w:r>
          </w:p>
        </w:tc>
        <w:tc>
          <w:tcPr>
            <w:tcW w:w="1121" w:type="dxa"/>
            <w:tcBorders>
              <w:top w:val="single" w:sz="4" w:space="0" w:color="auto"/>
              <w:left w:val="single" w:sz="4" w:space="0" w:color="auto"/>
              <w:bottom w:val="single" w:sz="4" w:space="0" w:color="auto"/>
              <w:right w:val="single" w:sz="4" w:space="0" w:color="auto"/>
            </w:tcBorders>
          </w:tcPr>
          <w:p w:rsidR="00F249A0" w:rsidRPr="00F249A0" w:rsidRDefault="00F249A0" w:rsidP="00522314">
            <w:pPr>
              <w:pStyle w:val="a5"/>
              <w:jc w:val="center"/>
              <w:rPr>
                <w:i/>
                <w:sz w:val="22"/>
              </w:rPr>
            </w:pPr>
            <w:r w:rsidRPr="00F249A0">
              <w:rPr>
                <w:i/>
                <w:sz w:val="22"/>
              </w:rPr>
              <w:t>-</w:t>
            </w:r>
          </w:p>
        </w:tc>
        <w:tc>
          <w:tcPr>
            <w:tcW w:w="1246" w:type="dxa"/>
            <w:tcBorders>
              <w:top w:val="single" w:sz="4" w:space="0" w:color="auto"/>
              <w:left w:val="single" w:sz="4" w:space="0" w:color="auto"/>
              <w:bottom w:val="single" w:sz="4" w:space="0" w:color="auto"/>
              <w:right w:val="single" w:sz="4" w:space="0" w:color="auto"/>
            </w:tcBorders>
          </w:tcPr>
          <w:p w:rsidR="00F249A0" w:rsidRPr="00F249A0" w:rsidRDefault="00F249A0" w:rsidP="00522314">
            <w:pPr>
              <w:pStyle w:val="a5"/>
              <w:jc w:val="center"/>
              <w:rPr>
                <w:i/>
                <w:sz w:val="22"/>
              </w:rPr>
            </w:pPr>
            <w:r w:rsidRPr="00F249A0">
              <w:rPr>
                <w:i/>
                <w:sz w:val="22"/>
              </w:rPr>
              <w:t>В1</w:t>
            </w:r>
          </w:p>
        </w:tc>
        <w:tc>
          <w:tcPr>
            <w:tcW w:w="1336" w:type="dxa"/>
            <w:tcBorders>
              <w:top w:val="single" w:sz="4" w:space="0" w:color="auto"/>
              <w:left w:val="single" w:sz="4" w:space="0" w:color="auto"/>
              <w:bottom w:val="single" w:sz="4" w:space="0" w:color="auto"/>
              <w:right w:val="single" w:sz="4" w:space="0" w:color="auto"/>
            </w:tcBorders>
          </w:tcPr>
          <w:p w:rsidR="00F249A0" w:rsidRPr="00F249A0" w:rsidRDefault="00F249A0" w:rsidP="00522314">
            <w:pPr>
              <w:pStyle w:val="a5"/>
              <w:jc w:val="center"/>
              <w:rPr>
                <w:i/>
                <w:sz w:val="22"/>
              </w:rPr>
            </w:pPr>
            <w:r w:rsidRPr="00F249A0">
              <w:rPr>
                <w:i/>
                <w:sz w:val="22"/>
              </w:rPr>
              <w:t>В2</w:t>
            </w:r>
          </w:p>
        </w:tc>
        <w:tc>
          <w:tcPr>
            <w:tcW w:w="1305" w:type="dxa"/>
            <w:tcBorders>
              <w:top w:val="single" w:sz="4" w:space="0" w:color="auto"/>
              <w:left w:val="single" w:sz="4" w:space="0" w:color="auto"/>
              <w:bottom w:val="single" w:sz="4" w:space="0" w:color="auto"/>
              <w:right w:val="single" w:sz="4" w:space="0" w:color="auto"/>
            </w:tcBorders>
          </w:tcPr>
          <w:p w:rsidR="00F249A0" w:rsidRPr="00F249A0" w:rsidRDefault="00F249A0" w:rsidP="00522314">
            <w:pPr>
              <w:pStyle w:val="a5"/>
              <w:jc w:val="center"/>
              <w:rPr>
                <w:i/>
                <w:sz w:val="22"/>
              </w:rPr>
            </w:pPr>
            <w:r w:rsidRPr="00F249A0">
              <w:rPr>
                <w:i/>
                <w:sz w:val="22"/>
              </w:rPr>
              <w:t>В2</w:t>
            </w:r>
          </w:p>
        </w:tc>
        <w:tc>
          <w:tcPr>
            <w:tcW w:w="1330" w:type="dxa"/>
            <w:tcBorders>
              <w:top w:val="single" w:sz="4" w:space="0" w:color="auto"/>
              <w:left w:val="single" w:sz="4" w:space="0" w:color="auto"/>
              <w:bottom w:val="single" w:sz="4" w:space="0" w:color="auto"/>
              <w:right w:val="single" w:sz="4" w:space="0" w:color="auto"/>
            </w:tcBorders>
          </w:tcPr>
          <w:p w:rsidR="00F249A0" w:rsidRPr="00F249A0" w:rsidRDefault="00F249A0" w:rsidP="00522314">
            <w:pPr>
              <w:pStyle w:val="a5"/>
              <w:jc w:val="center"/>
              <w:rPr>
                <w:i/>
                <w:sz w:val="22"/>
              </w:rPr>
            </w:pPr>
            <w:r w:rsidRPr="00F249A0">
              <w:rPr>
                <w:i/>
                <w:sz w:val="22"/>
              </w:rPr>
              <w:t>В2</w:t>
            </w:r>
          </w:p>
        </w:tc>
        <w:tc>
          <w:tcPr>
            <w:tcW w:w="1352" w:type="dxa"/>
            <w:tcBorders>
              <w:top w:val="single" w:sz="4" w:space="0" w:color="auto"/>
              <w:left w:val="single" w:sz="4" w:space="0" w:color="auto"/>
              <w:bottom w:val="single" w:sz="4" w:space="0" w:color="auto"/>
            </w:tcBorders>
          </w:tcPr>
          <w:p w:rsidR="00F249A0" w:rsidRPr="00F249A0" w:rsidRDefault="00F249A0" w:rsidP="00522314">
            <w:pPr>
              <w:pStyle w:val="a5"/>
              <w:jc w:val="center"/>
              <w:rPr>
                <w:i/>
                <w:sz w:val="22"/>
              </w:rPr>
            </w:pPr>
            <w:r w:rsidRPr="00F249A0">
              <w:rPr>
                <w:i/>
                <w:sz w:val="22"/>
              </w:rPr>
              <w:t>В3</w:t>
            </w:r>
          </w:p>
        </w:tc>
      </w:tr>
      <w:tr w:rsidR="00F249A0" w:rsidRPr="00F249A0" w:rsidTr="00F249A0">
        <w:tblPrEx>
          <w:tblCellMar>
            <w:top w:w="0" w:type="dxa"/>
            <w:bottom w:w="0" w:type="dxa"/>
          </w:tblCellMar>
        </w:tblPrEx>
        <w:trPr>
          <w:jc w:val="center"/>
        </w:trPr>
        <w:tc>
          <w:tcPr>
            <w:tcW w:w="2525" w:type="dxa"/>
            <w:tcBorders>
              <w:top w:val="single" w:sz="4" w:space="0" w:color="auto"/>
              <w:bottom w:val="single" w:sz="4" w:space="0" w:color="auto"/>
              <w:right w:val="single" w:sz="4" w:space="0" w:color="auto"/>
            </w:tcBorders>
            <w:vAlign w:val="bottom"/>
          </w:tcPr>
          <w:p w:rsidR="00F249A0" w:rsidRPr="00F249A0" w:rsidRDefault="00F249A0" w:rsidP="00522314">
            <w:pPr>
              <w:pStyle w:val="a6"/>
              <w:rPr>
                <w:i/>
                <w:sz w:val="22"/>
              </w:rPr>
            </w:pPr>
            <w:r w:rsidRPr="00F249A0">
              <w:rPr>
                <w:i/>
                <w:sz w:val="22"/>
              </w:rPr>
              <w:t>Дымообразующая способность</w:t>
            </w:r>
          </w:p>
        </w:tc>
        <w:tc>
          <w:tcPr>
            <w:tcW w:w="1121" w:type="dxa"/>
            <w:tcBorders>
              <w:top w:val="single" w:sz="4" w:space="0" w:color="auto"/>
              <w:left w:val="single" w:sz="4" w:space="0" w:color="auto"/>
              <w:bottom w:val="single" w:sz="4" w:space="0" w:color="auto"/>
              <w:right w:val="single" w:sz="4" w:space="0" w:color="auto"/>
            </w:tcBorders>
          </w:tcPr>
          <w:p w:rsidR="00F249A0" w:rsidRPr="00F249A0" w:rsidRDefault="00F249A0" w:rsidP="00522314">
            <w:pPr>
              <w:pStyle w:val="a5"/>
              <w:jc w:val="center"/>
              <w:rPr>
                <w:i/>
                <w:sz w:val="22"/>
              </w:rPr>
            </w:pPr>
            <w:r w:rsidRPr="00F249A0">
              <w:rPr>
                <w:i/>
                <w:sz w:val="22"/>
              </w:rPr>
              <w:t>-</w:t>
            </w:r>
          </w:p>
        </w:tc>
        <w:tc>
          <w:tcPr>
            <w:tcW w:w="1246" w:type="dxa"/>
            <w:tcBorders>
              <w:top w:val="single" w:sz="4" w:space="0" w:color="auto"/>
              <w:left w:val="single" w:sz="4" w:space="0" w:color="auto"/>
              <w:bottom w:val="single" w:sz="4" w:space="0" w:color="auto"/>
              <w:right w:val="single" w:sz="4" w:space="0" w:color="auto"/>
            </w:tcBorders>
          </w:tcPr>
          <w:p w:rsidR="00F249A0" w:rsidRPr="00F249A0" w:rsidRDefault="00F249A0" w:rsidP="00522314">
            <w:pPr>
              <w:pStyle w:val="a5"/>
              <w:jc w:val="center"/>
              <w:rPr>
                <w:i/>
                <w:sz w:val="22"/>
              </w:rPr>
            </w:pPr>
            <w:r w:rsidRPr="00F249A0">
              <w:rPr>
                <w:i/>
                <w:sz w:val="22"/>
              </w:rPr>
              <w:t>Д2</w:t>
            </w:r>
          </w:p>
        </w:tc>
        <w:tc>
          <w:tcPr>
            <w:tcW w:w="1336" w:type="dxa"/>
            <w:tcBorders>
              <w:top w:val="single" w:sz="4" w:space="0" w:color="auto"/>
              <w:left w:val="single" w:sz="4" w:space="0" w:color="auto"/>
              <w:bottom w:val="single" w:sz="4" w:space="0" w:color="auto"/>
              <w:right w:val="single" w:sz="4" w:space="0" w:color="auto"/>
            </w:tcBorders>
          </w:tcPr>
          <w:p w:rsidR="00F249A0" w:rsidRPr="00F249A0" w:rsidRDefault="00F249A0" w:rsidP="00522314">
            <w:pPr>
              <w:pStyle w:val="a5"/>
              <w:jc w:val="center"/>
              <w:rPr>
                <w:i/>
                <w:sz w:val="22"/>
              </w:rPr>
            </w:pPr>
            <w:r w:rsidRPr="00F249A0">
              <w:rPr>
                <w:i/>
                <w:sz w:val="22"/>
              </w:rPr>
              <w:t>Д2</w:t>
            </w:r>
          </w:p>
        </w:tc>
        <w:tc>
          <w:tcPr>
            <w:tcW w:w="1305" w:type="dxa"/>
            <w:tcBorders>
              <w:top w:val="single" w:sz="4" w:space="0" w:color="auto"/>
              <w:left w:val="single" w:sz="4" w:space="0" w:color="auto"/>
              <w:bottom w:val="single" w:sz="4" w:space="0" w:color="auto"/>
              <w:right w:val="single" w:sz="4" w:space="0" w:color="auto"/>
            </w:tcBorders>
          </w:tcPr>
          <w:p w:rsidR="00F249A0" w:rsidRPr="00F249A0" w:rsidRDefault="00F249A0" w:rsidP="00522314">
            <w:pPr>
              <w:pStyle w:val="a5"/>
              <w:jc w:val="center"/>
              <w:rPr>
                <w:i/>
                <w:sz w:val="22"/>
              </w:rPr>
            </w:pPr>
            <w:r w:rsidRPr="00F249A0">
              <w:rPr>
                <w:i/>
                <w:sz w:val="22"/>
              </w:rPr>
              <w:t>Д3</w:t>
            </w:r>
          </w:p>
        </w:tc>
        <w:tc>
          <w:tcPr>
            <w:tcW w:w="1330" w:type="dxa"/>
            <w:tcBorders>
              <w:top w:val="single" w:sz="4" w:space="0" w:color="auto"/>
              <w:left w:val="single" w:sz="4" w:space="0" w:color="auto"/>
              <w:bottom w:val="single" w:sz="4" w:space="0" w:color="auto"/>
              <w:right w:val="single" w:sz="4" w:space="0" w:color="auto"/>
            </w:tcBorders>
          </w:tcPr>
          <w:p w:rsidR="00F249A0" w:rsidRPr="00F249A0" w:rsidRDefault="00F249A0" w:rsidP="00522314">
            <w:pPr>
              <w:pStyle w:val="a5"/>
              <w:jc w:val="center"/>
              <w:rPr>
                <w:i/>
                <w:sz w:val="22"/>
              </w:rPr>
            </w:pPr>
            <w:r w:rsidRPr="00F249A0">
              <w:rPr>
                <w:i/>
                <w:sz w:val="22"/>
              </w:rPr>
              <w:t>ДЗ</w:t>
            </w:r>
          </w:p>
        </w:tc>
        <w:tc>
          <w:tcPr>
            <w:tcW w:w="1352" w:type="dxa"/>
            <w:tcBorders>
              <w:top w:val="single" w:sz="4" w:space="0" w:color="auto"/>
              <w:left w:val="single" w:sz="4" w:space="0" w:color="auto"/>
              <w:bottom w:val="single" w:sz="4" w:space="0" w:color="auto"/>
            </w:tcBorders>
          </w:tcPr>
          <w:p w:rsidR="00F249A0" w:rsidRPr="00F249A0" w:rsidRDefault="00F249A0" w:rsidP="00522314">
            <w:pPr>
              <w:pStyle w:val="a5"/>
              <w:jc w:val="center"/>
              <w:rPr>
                <w:i/>
                <w:sz w:val="22"/>
              </w:rPr>
            </w:pPr>
            <w:r w:rsidRPr="00F249A0">
              <w:rPr>
                <w:i/>
                <w:sz w:val="22"/>
              </w:rPr>
              <w:t>Д3</w:t>
            </w:r>
          </w:p>
        </w:tc>
      </w:tr>
      <w:tr w:rsidR="00F249A0" w:rsidRPr="00F249A0" w:rsidTr="00F249A0">
        <w:tblPrEx>
          <w:tblCellMar>
            <w:top w:w="0" w:type="dxa"/>
            <w:bottom w:w="0" w:type="dxa"/>
          </w:tblCellMar>
        </w:tblPrEx>
        <w:trPr>
          <w:jc w:val="center"/>
        </w:trPr>
        <w:tc>
          <w:tcPr>
            <w:tcW w:w="2525" w:type="dxa"/>
            <w:tcBorders>
              <w:top w:val="single" w:sz="4" w:space="0" w:color="auto"/>
              <w:bottom w:val="single" w:sz="4" w:space="0" w:color="auto"/>
              <w:right w:val="single" w:sz="4" w:space="0" w:color="auto"/>
            </w:tcBorders>
          </w:tcPr>
          <w:p w:rsidR="00F249A0" w:rsidRPr="00F249A0" w:rsidRDefault="00F249A0" w:rsidP="00522314">
            <w:pPr>
              <w:pStyle w:val="a6"/>
              <w:rPr>
                <w:i/>
                <w:sz w:val="22"/>
              </w:rPr>
            </w:pPr>
            <w:r w:rsidRPr="00F249A0">
              <w:rPr>
                <w:i/>
                <w:sz w:val="22"/>
              </w:rPr>
              <w:t>Токсичность</w:t>
            </w:r>
          </w:p>
        </w:tc>
        <w:tc>
          <w:tcPr>
            <w:tcW w:w="1121" w:type="dxa"/>
            <w:tcBorders>
              <w:top w:val="single" w:sz="4" w:space="0" w:color="auto"/>
              <w:left w:val="single" w:sz="4" w:space="0" w:color="auto"/>
              <w:bottom w:val="single" w:sz="4" w:space="0" w:color="auto"/>
              <w:right w:val="single" w:sz="4" w:space="0" w:color="auto"/>
            </w:tcBorders>
          </w:tcPr>
          <w:p w:rsidR="00F249A0" w:rsidRPr="00F249A0" w:rsidRDefault="00F249A0" w:rsidP="00522314">
            <w:pPr>
              <w:pStyle w:val="a5"/>
              <w:jc w:val="center"/>
              <w:rPr>
                <w:i/>
                <w:sz w:val="22"/>
              </w:rPr>
            </w:pPr>
            <w:r w:rsidRPr="00F249A0">
              <w:rPr>
                <w:i/>
                <w:sz w:val="22"/>
              </w:rPr>
              <w:t>-</w:t>
            </w:r>
          </w:p>
        </w:tc>
        <w:tc>
          <w:tcPr>
            <w:tcW w:w="1246" w:type="dxa"/>
            <w:tcBorders>
              <w:top w:val="single" w:sz="4" w:space="0" w:color="auto"/>
              <w:left w:val="single" w:sz="4" w:space="0" w:color="auto"/>
              <w:bottom w:val="single" w:sz="4" w:space="0" w:color="auto"/>
              <w:right w:val="single" w:sz="4" w:space="0" w:color="auto"/>
            </w:tcBorders>
          </w:tcPr>
          <w:p w:rsidR="00F249A0" w:rsidRPr="00F249A0" w:rsidRDefault="00F249A0" w:rsidP="00522314">
            <w:pPr>
              <w:pStyle w:val="a5"/>
              <w:jc w:val="center"/>
              <w:rPr>
                <w:i/>
                <w:sz w:val="22"/>
              </w:rPr>
            </w:pPr>
            <w:r w:rsidRPr="00F249A0">
              <w:rPr>
                <w:i/>
                <w:sz w:val="22"/>
              </w:rPr>
              <w:t>Т2</w:t>
            </w:r>
          </w:p>
        </w:tc>
        <w:tc>
          <w:tcPr>
            <w:tcW w:w="1336" w:type="dxa"/>
            <w:tcBorders>
              <w:top w:val="single" w:sz="4" w:space="0" w:color="auto"/>
              <w:left w:val="single" w:sz="4" w:space="0" w:color="auto"/>
              <w:bottom w:val="single" w:sz="4" w:space="0" w:color="auto"/>
              <w:right w:val="single" w:sz="4" w:space="0" w:color="auto"/>
            </w:tcBorders>
          </w:tcPr>
          <w:p w:rsidR="00F249A0" w:rsidRPr="00F249A0" w:rsidRDefault="00F249A0" w:rsidP="00522314">
            <w:pPr>
              <w:pStyle w:val="a5"/>
              <w:jc w:val="center"/>
              <w:rPr>
                <w:i/>
                <w:sz w:val="22"/>
              </w:rPr>
            </w:pPr>
            <w:r w:rsidRPr="00F249A0">
              <w:rPr>
                <w:i/>
                <w:sz w:val="22"/>
              </w:rPr>
              <w:t>Т2</w:t>
            </w:r>
          </w:p>
        </w:tc>
        <w:tc>
          <w:tcPr>
            <w:tcW w:w="1305" w:type="dxa"/>
            <w:tcBorders>
              <w:top w:val="single" w:sz="4" w:space="0" w:color="auto"/>
              <w:left w:val="single" w:sz="4" w:space="0" w:color="auto"/>
              <w:bottom w:val="single" w:sz="4" w:space="0" w:color="auto"/>
              <w:right w:val="single" w:sz="4" w:space="0" w:color="auto"/>
            </w:tcBorders>
          </w:tcPr>
          <w:p w:rsidR="00F249A0" w:rsidRPr="00F249A0" w:rsidRDefault="00F249A0" w:rsidP="00522314">
            <w:pPr>
              <w:pStyle w:val="a5"/>
              <w:jc w:val="center"/>
              <w:rPr>
                <w:i/>
                <w:sz w:val="22"/>
              </w:rPr>
            </w:pPr>
            <w:r w:rsidRPr="00F249A0">
              <w:rPr>
                <w:i/>
                <w:sz w:val="22"/>
              </w:rPr>
              <w:t>Т2</w:t>
            </w:r>
          </w:p>
        </w:tc>
        <w:tc>
          <w:tcPr>
            <w:tcW w:w="1330" w:type="dxa"/>
            <w:tcBorders>
              <w:top w:val="single" w:sz="4" w:space="0" w:color="auto"/>
              <w:left w:val="single" w:sz="4" w:space="0" w:color="auto"/>
              <w:bottom w:val="single" w:sz="4" w:space="0" w:color="auto"/>
              <w:right w:val="single" w:sz="4" w:space="0" w:color="auto"/>
            </w:tcBorders>
          </w:tcPr>
          <w:p w:rsidR="00F249A0" w:rsidRPr="00F249A0" w:rsidRDefault="00F249A0" w:rsidP="00522314">
            <w:pPr>
              <w:pStyle w:val="a5"/>
              <w:jc w:val="center"/>
              <w:rPr>
                <w:i/>
                <w:sz w:val="22"/>
              </w:rPr>
            </w:pPr>
            <w:r w:rsidRPr="00F249A0">
              <w:rPr>
                <w:i/>
                <w:sz w:val="22"/>
              </w:rPr>
              <w:t>Т3</w:t>
            </w:r>
          </w:p>
        </w:tc>
        <w:tc>
          <w:tcPr>
            <w:tcW w:w="1352" w:type="dxa"/>
            <w:tcBorders>
              <w:top w:val="single" w:sz="4" w:space="0" w:color="auto"/>
              <w:left w:val="single" w:sz="4" w:space="0" w:color="auto"/>
              <w:bottom w:val="single" w:sz="4" w:space="0" w:color="auto"/>
            </w:tcBorders>
          </w:tcPr>
          <w:p w:rsidR="00F249A0" w:rsidRPr="00F249A0" w:rsidRDefault="00F249A0" w:rsidP="00522314">
            <w:pPr>
              <w:pStyle w:val="a5"/>
              <w:jc w:val="center"/>
              <w:rPr>
                <w:i/>
                <w:sz w:val="22"/>
              </w:rPr>
            </w:pPr>
            <w:r w:rsidRPr="00F249A0">
              <w:rPr>
                <w:i/>
                <w:sz w:val="22"/>
              </w:rPr>
              <w:t>Т4</w:t>
            </w:r>
          </w:p>
        </w:tc>
      </w:tr>
      <w:tr w:rsidR="00F249A0" w:rsidRPr="00F249A0" w:rsidTr="00F249A0">
        <w:tblPrEx>
          <w:tblCellMar>
            <w:top w:w="0" w:type="dxa"/>
            <w:bottom w:w="0" w:type="dxa"/>
          </w:tblCellMar>
        </w:tblPrEx>
        <w:trPr>
          <w:jc w:val="center"/>
        </w:trPr>
        <w:tc>
          <w:tcPr>
            <w:tcW w:w="2525" w:type="dxa"/>
            <w:tcBorders>
              <w:top w:val="single" w:sz="4" w:space="0" w:color="auto"/>
              <w:bottom w:val="single" w:sz="4" w:space="0" w:color="auto"/>
              <w:right w:val="single" w:sz="4" w:space="0" w:color="auto"/>
            </w:tcBorders>
          </w:tcPr>
          <w:p w:rsidR="00F249A0" w:rsidRPr="00F249A0" w:rsidRDefault="00F249A0" w:rsidP="00522314">
            <w:pPr>
              <w:pStyle w:val="a6"/>
              <w:rPr>
                <w:i/>
                <w:sz w:val="22"/>
              </w:rPr>
            </w:pPr>
            <w:r w:rsidRPr="00F249A0">
              <w:rPr>
                <w:i/>
                <w:sz w:val="22"/>
              </w:rPr>
              <w:t>Распространение пламени</w:t>
            </w:r>
          </w:p>
        </w:tc>
        <w:tc>
          <w:tcPr>
            <w:tcW w:w="1121" w:type="dxa"/>
            <w:tcBorders>
              <w:top w:val="single" w:sz="4" w:space="0" w:color="auto"/>
              <w:left w:val="single" w:sz="4" w:space="0" w:color="auto"/>
              <w:bottom w:val="single" w:sz="4" w:space="0" w:color="auto"/>
              <w:right w:val="single" w:sz="4" w:space="0" w:color="auto"/>
            </w:tcBorders>
          </w:tcPr>
          <w:p w:rsidR="00F249A0" w:rsidRPr="00F249A0" w:rsidRDefault="00F249A0" w:rsidP="00522314">
            <w:pPr>
              <w:pStyle w:val="a5"/>
              <w:jc w:val="center"/>
              <w:rPr>
                <w:i/>
                <w:sz w:val="22"/>
              </w:rPr>
            </w:pPr>
            <w:r w:rsidRPr="00F249A0">
              <w:rPr>
                <w:i/>
                <w:sz w:val="22"/>
              </w:rPr>
              <w:t>-</w:t>
            </w:r>
          </w:p>
        </w:tc>
        <w:tc>
          <w:tcPr>
            <w:tcW w:w="1246" w:type="dxa"/>
            <w:tcBorders>
              <w:top w:val="single" w:sz="4" w:space="0" w:color="auto"/>
              <w:left w:val="single" w:sz="4" w:space="0" w:color="auto"/>
              <w:bottom w:val="single" w:sz="4" w:space="0" w:color="auto"/>
              <w:right w:val="single" w:sz="4" w:space="0" w:color="auto"/>
            </w:tcBorders>
          </w:tcPr>
          <w:p w:rsidR="00F249A0" w:rsidRPr="00F249A0" w:rsidRDefault="00F249A0" w:rsidP="00522314">
            <w:pPr>
              <w:pStyle w:val="a5"/>
              <w:jc w:val="center"/>
              <w:rPr>
                <w:i/>
                <w:sz w:val="22"/>
              </w:rPr>
            </w:pPr>
            <w:r w:rsidRPr="00F249A0">
              <w:rPr>
                <w:i/>
                <w:sz w:val="22"/>
              </w:rPr>
              <w:t>РП1</w:t>
            </w:r>
          </w:p>
        </w:tc>
        <w:tc>
          <w:tcPr>
            <w:tcW w:w="1336" w:type="dxa"/>
            <w:tcBorders>
              <w:top w:val="single" w:sz="4" w:space="0" w:color="auto"/>
              <w:left w:val="single" w:sz="4" w:space="0" w:color="auto"/>
              <w:bottom w:val="single" w:sz="4" w:space="0" w:color="auto"/>
              <w:right w:val="single" w:sz="4" w:space="0" w:color="auto"/>
            </w:tcBorders>
          </w:tcPr>
          <w:p w:rsidR="00F249A0" w:rsidRPr="00F249A0" w:rsidRDefault="00F249A0" w:rsidP="00522314">
            <w:pPr>
              <w:pStyle w:val="a5"/>
              <w:jc w:val="center"/>
              <w:rPr>
                <w:i/>
                <w:sz w:val="22"/>
              </w:rPr>
            </w:pPr>
            <w:r w:rsidRPr="00F249A0">
              <w:rPr>
                <w:i/>
                <w:sz w:val="22"/>
              </w:rPr>
              <w:t>РП1</w:t>
            </w:r>
          </w:p>
        </w:tc>
        <w:tc>
          <w:tcPr>
            <w:tcW w:w="1305" w:type="dxa"/>
            <w:tcBorders>
              <w:top w:val="single" w:sz="4" w:space="0" w:color="auto"/>
              <w:left w:val="single" w:sz="4" w:space="0" w:color="auto"/>
              <w:bottom w:val="single" w:sz="4" w:space="0" w:color="auto"/>
              <w:right w:val="single" w:sz="4" w:space="0" w:color="auto"/>
            </w:tcBorders>
          </w:tcPr>
          <w:p w:rsidR="00F249A0" w:rsidRPr="00F249A0" w:rsidRDefault="00F249A0" w:rsidP="00522314">
            <w:pPr>
              <w:pStyle w:val="a5"/>
              <w:jc w:val="center"/>
              <w:rPr>
                <w:i/>
                <w:sz w:val="22"/>
              </w:rPr>
            </w:pPr>
            <w:r w:rsidRPr="00F249A0">
              <w:rPr>
                <w:i/>
                <w:sz w:val="22"/>
              </w:rPr>
              <w:t>РП2</w:t>
            </w:r>
          </w:p>
        </w:tc>
        <w:tc>
          <w:tcPr>
            <w:tcW w:w="1330" w:type="dxa"/>
            <w:tcBorders>
              <w:top w:val="single" w:sz="4" w:space="0" w:color="auto"/>
              <w:left w:val="single" w:sz="4" w:space="0" w:color="auto"/>
              <w:bottom w:val="single" w:sz="4" w:space="0" w:color="auto"/>
              <w:right w:val="single" w:sz="4" w:space="0" w:color="auto"/>
            </w:tcBorders>
          </w:tcPr>
          <w:p w:rsidR="00F249A0" w:rsidRPr="00F249A0" w:rsidRDefault="00F249A0" w:rsidP="00522314">
            <w:pPr>
              <w:pStyle w:val="a5"/>
              <w:jc w:val="center"/>
              <w:rPr>
                <w:i/>
                <w:sz w:val="22"/>
              </w:rPr>
            </w:pPr>
            <w:r w:rsidRPr="00F249A0">
              <w:rPr>
                <w:i/>
                <w:sz w:val="22"/>
              </w:rPr>
              <w:t>РП2</w:t>
            </w:r>
          </w:p>
        </w:tc>
        <w:tc>
          <w:tcPr>
            <w:tcW w:w="1352" w:type="dxa"/>
            <w:tcBorders>
              <w:top w:val="single" w:sz="4" w:space="0" w:color="auto"/>
              <w:left w:val="single" w:sz="4" w:space="0" w:color="auto"/>
              <w:bottom w:val="single" w:sz="4" w:space="0" w:color="auto"/>
            </w:tcBorders>
          </w:tcPr>
          <w:p w:rsidR="00F249A0" w:rsidRPr="00F249A0" w:rsidRDefault="00F249A0" w:rsidP="00522314">
            <w:pPr>
              <w:pStyle w:val="a5"/>
              <w:jc w:val="center"/>
              <w:rPr>
                <w:i/>
                <w:sz w:val="22"/>
              </w:rPr>
            </w:pPr>
            <w:r w:rsidRPr="00F249A0">
              <w:rPr>
                <w:i/>
                <w:sz w:val="22"/>
              </w:rPr>
              <w:t>РП4</w:t>
            </w:r>
          </w:p>
        </w:tc>
      </w:tr>
    </w:tbl>
    <w:p w:rsidR="00F249A0" w:rsidRDefault="00F249A0" w:rsidP="00F249A0">
      <w:r>
        <w:rPr>
          <w:rFonts w:ascii="Times New Roman" w:hAnsi="Times New Roman" w:cs="Times New Roman"/>
          <w:sz w:val="28"/>
          <w:szCs w:val="28"/>
        </w:rPr>
        <w:pict>
          <v:rect id="_x0000_i1035" style="width:0;height:1.5pt" o:hralign="center" o:hrstd="t" o:hr="t" fillcolor="#a0a0a0" stroked="f"/>
        </w:pict>
      </w:r>
    </w:p>
    <w:p w:rsidR="00F249A0" w:rsidRPr="00F249A0" w:rsidRDefault="00F249A0" w:rsidP="00F249A0">
      <w:pPr>
        <w:autoSpaceDE w:val="0"/>
        <w:autoSpaceDN w:val="0"/>
        <w:adjustRightInd w:val="0"/>
        <w:spacing w:after="0" w:line="240" w:lineRule="auto"/>
        <w:ind w:firstLine="720"/>
        <w:jc w:val="both"/>
        <w:rPr>
          <w:rFonts w:ascii="Times New Roman" w:hAnsi="Times New Roman" w:cs="Times New Roman"/>
          <w:i/>
          <w:sz w:val="24"/>
          <w:szCs w:val="28"/>
        </w:rPr>
      </w:pPr>
      <w:r w:rsidRPr="00F249A0">
        <w:rPr>
          <w:rFonts w:ascii="Times New Roman" w:hAnsi="Times New Roman" w:cs="Times New Roman"/>
          <w:i/>
          <w:sz w:val="24"/>
          <w:szCs w:val="28"/>
        </w:rPr>
        <w:t>Классификация строительных, текстильных и кожевенных материалов по пожарной опасности (Статья 13 Федерального закона от 22 июля 2008 г. N 123-ФЗ "Технический регламент о требованиях пожарной безопасности"):</w:t>
      </w:r>
    </w:p>
    <w:p w:rsidR="00F249A0" w:rsidRPr="00F249A0" w:rsidRDefault="00F249A0" w:rsidP="00F249A0">
      <w:pPr>
        <w:autoSpaceDE w:val="0"/>
        <w:autoSpaceDN w:val="0"/>
        <w:adjustRightInd w:val="0"/>
        <w:spacing w:after="0" w:line="240" w:lineRule="auto"/>
        <w:ind w:firstLine="720"/>
        <w:jc w:val="both"/>
        <w:rPr>
          <w:rFonts w:ascii="Times New Roman" w:hAnsi="Times New Roman" w:cs="Times New Roman"/>
          <w:i/>
          <w:sz w:val="24"/>
          <w:szCs w:val="28"/>
        </w:rPr>
      </w:pPr>
      <w:r w:rsidRPr="00F249A0">
        <w:rPr>
          <w:rFonts w:ascii="Times New Roman" w:hAnsi="Times New Roman" w:cs="Times New Roman"/>
          <w:i/>
          <w:sz w:val="24"/>
          <w:szCs w:val="28"/>
        </w:rPr>
        <w:t>По горючести строительные материалы подразделяются на горючие (Г) и негорючие (НГ).</w:t>
      </w:r>
    </w:p>
    <w:p w:rsidR="00F249A0" w:rsidRPr="00F249A0" w:rsidRDefault="00F249A0" w:rsidP="00F249A0">
      <w:pPr>
        <w:autoSpaceDE w:val="0"/>
        <w:autoSpaceDN w:val="0"/>
        <w:adjustRightInd w:val="0"/>
        <w:spacing w:after="0" w:line="240" w:lineRule="auto"/>
        <w:ind w:firstLine="720"/>
        <w:jc w:val="both"/>
        <w:rPr>
          <w:rFonts w:ascii="Times New Roman" w:hAnsi="Times New Roman" w:cs="Times New Roman"/>
          <w:i/>
          <w:sz w:val="24"/>
          <w:szCs w:val="28"/>
        </w:rPr>
      </w:pPr>
      <w:r w:rsidRPr="00F249A0">
        <w:rPr>
          <w:rFonts w:ascii="Times New Roman" w:hAnsi="Times New Roman" w:cs="Times New Roman"/>
          <w:i/>
          <w:sz w:val="24"/>
          <w:szCs w:val="28"/>
        </w:rPr>
        <w:t>Строительные материалы относятся к негорючим при следующих значениях параметров горючести, определяемых экспериментальным путем: прирост температуры - не более 50 градусов Цельсия, потеря массы образца - не более 50 процентов, продолжительность устойчивого пламенного горения - не более 10 секунд.</w:t>
      </w:r>
    </w:p>
    <w:p w:rsidR="00F249A0" w:rsidRPr="00F249A0" w:rsidRDefault="00F249A0" w:rsidP="00F249A0">
      <w:pPr>
        <w:autoSpaceDE w:val="0"/>
        <w:autoSpaceDN w:val="0"/>
        <w:adjustRightInd w:val="0"/>
        <w:spacing w:after="0" w:line="240" w:lineRule="auto"/>
        <w:ind w:firstLine="720"/>
        <w:jc w:val="both"/>
        <w:rPr>
          <w:rFonts w:ascii="Times New Roman" w:hAnsi="Times New Roman" w:cs="Times New Roman"/>
          <w:i/>
          <w:sz w:val="24"/>
          <w:szCs w:val="28"/>
        </w:rPr>
      </w:pPr>
      <w:r w:rsidRPr="00F249A0">
        <w:rPr>
          <w:rFonts w:ascii="Times New Roman" w:hAnsi="Times New Roman" w:cs="Times New Roman"/>
          <w:i/>
          <w:sz w:val="24"/>
          <w:szCs w:val="28"/>
        </w:rPr>
        <w:t>Строительные материалы, не удовлетворяющие хотя бы одному из указанных в части 4 настоящей статьи значений параметров, относятся к горючим. Горючие строительные материалы подразделяются на следующие группы:</w:t>
      </w:r>
    </w:p>
    <w:p w:rsidR="00F249A0" w:rsidRPr="00F249A0" w:rsidRDefault="00F249A0" w:rsidP="00F249A0">
      <w:pPr>
        <w:autoSpaceDE w:val="0"/>
        <w:autoSpaceDN w:val="0"/>
        <w:adjustRightInd w:val="0"/>
        <w:spacing w:after="0" w:line="240" w:lineRule="auto"/>
        <w:ind w:firstLine="720"/>
        <w:jc w:val="both"/>
        <w:rPr>
          <w:rFonts w:ascii="Times New Roman" w:hAnsi="Times New Roman" w:cs="Times New Roman"/>
          <w:i/>
          <w:sz w:val="24"/>
          <w:szCs w:val="28"/>
        </w:rPr>
      </w:pPr>
      <w:r w:rsidRPr="00F249A0">
        <w:rPr>
          <w:rFonts w:ascii="Times New Roman" w:hAnsi="Times New Roman" w:cs="Times New Roman"/>
          <w:i/>
          <w:sz w:val="24"/>
          <w:szCs w:val="28"/>
        </w:rPr>
        <w:t xml:space="preserve">1) </w:t>
      </w:r>
      <w:proofErr w:type="spellStart"/>
      <w:r w:rsidRPr="00F249A0">
        <w:rPr>
          <w:rFonts w:ascii="Times New Roman" w:hAnsi="Times New Roman" w:cs="Times New Roman"/>
          <w:i/>
          <w:sz w:val="24"/>
          <w:szCs w:val="28"/>
        </w:rPr>
        <w:t>слабогорючие</w:t>
      </w:r>
      <w:proofErr w:type="spellEnd"/>
      <w:r w:rsidRPr="00F249A0">
        <w:rPr>
          <w:rFonts w:ascii="Times New Roman" w:hAnsi="Times New Roman" w:cs="Times New Roman"/>
          <w:i/>
          <w:sz w:val="24"/>
          <w:szCs w:val="28"/>
        </w:rPr>
        <w:t xml:space="preserve"> (Г1), имеющие температуру дымовых газов не более 135 градусов Цельсия, степень повреждения по длине испытываемого образца не более 65 процентов, степень повреждения по массе испытываемого образца не более 20 процентов, продолжительность самостоятельного горения 0 секунд;</w:t>
      </w:r>
    </w:p>
    <w:p w:rsidR="00F249A0" w:rsidRPr="00F249A0" w:rsidRDefault="00F249A0" w:rsidP="00F249A0">
      <w:pPr>
        <w:autoSpaceDE w:val="0"/>
        <w:autoSpaceDN w:val="0"/>
        <w:adjustRightInd w:val="0"/>
        <w:spacing w:after="0" w:line="240" w:lineRule="auto"/>
        <w:ind w:firstLine="720"/>
        <w:jc w:val="both"/>
        <w:rPr>
          <w:rFonts w:ascii="Times New Roman" w:hAnsi="Times New Roman" w:cs="Times New Roman"/>
          <w:i/>
          <w:sz w:val="24"/>
          <w:szCs w:val="28"/>
        </w:rPr>
      </w:pPr>
      <w:r w:rsidRPr="00F249A0">
        <w:rPr>
          <w:rFonts w:ascii="Times New Roman" w:hAnsi="Times New Roman" w:cs="Times New Roman"/>
          <w:i/>
          <w:sz w:val="24"/>
          <w:szCs w:val="28"/>
        </w:rPr>
        <w:t xml:space="preserve">2) </w:t>
      </w:r>
      <w:proofErr w:type="spellStart"/>
      <w:r w:rsidRPr="00F249A0">
        <w:rPr>
          <w:rFonts w:ascii="Times New Roman" w:hAnsi="Times New Roman" w:cs="Times New Roman"/>
          <w:i/>
          <w:sz w:val="24"/>
          <w:szCs w:val="28"/>
        </w:rPr>
        <w:t>умеренногорючие</w:t>
      </w:r>
      <w:proofErr w:type="spellEnd"/>
      <w:r w:rsidRPr="00F249A0">
        <w:rPr>
          <w:rFonts w:ascii="Times New Roman" w:hAnsi="Times New Roman" w:cs="Times New Roman"/>
          <w:i/>
          <w:sz w:val="24"/>
          <w:szCs w:val="28"/>
        </w:rPr>
        <w:t xml:space="preserve"> (Г2), имеющие температуру дымовых газов не более 235 градусов Цельсия, степень повреждения по длине испытываемого образца не более 85 процентов, степень повреждения по массе испытываемого образца не более 50 процентов, продолжительность самостоятельного горения не более 30 секунд;</w:t>
      </w:r>
    </w:p>
    <w:p w:rsidR="00F249A0" w:rsidRPr="00F249A0" w:rsidRDefault="00F249A0" w:rsidP="00F249A0">
      <w:pPr>
        <w:autoSpaceDE w:val="0"/>
        <w:autoSpaceDN w:val="0"/>
        <w:adjustRightInd w:val="0"/>
        <w:spacing w:after="0" w:line="240" w:lineRule="auto"/>
        <w:ind w:firstLine="720"/>
        <w:jc w:val="both"/>
        <w:rPr>
          <w:rFonts w:ascii="Times New Roman" w:hAnsi="Times New Roman" w:cs="Times New Roman"/>
          <w:i/>
          <w:sz w:val="24"/>
          <w:szCs w:val="28"/>
        </w:rPr>
      </w:pPr>
      <w:r w:rsidRPr="00F249A0">
        <w:rPr>
          <w:rFonts w:ascii="Times New Roman" w:hAnsi="Times New Roman" w:cs="Times New Roman"/>
          <w:i/>
          <w:sz w:val="24"/>
          <w:szCs w:val="28"/>
        </w:rPr>
        <w:t xml:space="preserve">3) </w:t>
      </w:r>
      <w:proofErr w:type="spellStart"/>
      <w:r w:rsidRPr="00F249A0">
        <w:rPr>
          <w:rFonts w:ascii="Times New Roman" w:hAnsi="Times New Roman" w:cs="Times New Roman"/>
          <w:i/>
          <w:sz w:val="24"/>
          <w:szCs w:val="28"/>
        </w:rPr>
        <w:t>нормальногорючие</w:t>
      </w:r>
      <w:proofErr w:type="spellEnd"/>
      <w:r w:rsidRPr="00F249A0">
        <w:rPr>
          <w:rFonts w:ascii="Times New Roman" w:hAnsi="Times New Roman" w:cs="Times New Roman"/>
          <w:i/>
          <w:sz w:val="24"/>
          <w:szCs w:val="28"/>
        </w:rPr>
        <w:t xml:space="preserve"> (Г3), имеющие температуру дымовых газов не более 450 градусов Цельсия, степень повреждения по длине испытываемого образца более 85 процентов, степень повреждения по массе испытываемого образца не более 50 процентов, продолжительность самостоятельного горения не более 300 секунд;</w:t>
      </w:r>
    </w:p>
    <w:p w:rsidR="00F249A0" w:rsidRPr="00F249A0" w:rsidRDefault="00F249A0" w:rsidP="00F249A0">
      <w:pPr>
        <w:autoSpaceDE w:val="0"/>
        <w:autoSpaceDN w:val="0"/>
        <w:adjustRightInd w:val="0"/>
        <w:spacing w:after="0" w:line="240" w:lineRule="auto"/>
        <w:ind w:firstLine="720"/>
        <w:jc w:val="both"/>
        <w:rPr>
          <w:rFonts w:ascii="Times New Roman" w:hAnsi="Times New Roman" w:cs="Times New Roman"/>
          <w:i/>
          <w:sz w:val="24"/>
          <w:szCs w:val="28"/>
        </w:rPr>
      </w:pPr>
      <w:r w:rsidRPr="00F249A0">
        <w:rPr>
          <w:rFonts w:ascii="Times New Roman" w:hAnsi="Times New Roman" w:cs="Times New Roman"/>
          <w:i/>
          <w:sz w:val="24"/>
          <w:szCs w:val="28"/>
        </w:rPr>
        <w:t xml:space="preserve">4) </w:t>
      </w:r>
      <w:proofErr w:type="spellStart"/>
      <w:r w:rsidRPr="00F249A0">
        <w:rPr>
          <w:rFonts w:ascii="Times New Roman" w:hAnsi="Times New Roman" w:cs="Times New Roman"/>
          <w:i/>
          <w:sz w:val="24"/>
          <w:szCs w:val="28"/>
        </w:rPr>
        <w:t>сильногорючие</w:t>
      </w:r>
      <w:proofErr w:type="spellEnd"/>
      <w:r w:rsidRPr="00F249A0">
        <w:rPr>
          <w:rFonts w:ascii="Times New Roman" w:hAnsi="Times New Roman" w:cs="Times New Roman"/>
          <w:i/>
          <w:sz w:val="24"/>
          <w:szCs w:val="28"/>
        </w:rPr>
        <w:t xml:space="preserve"> (Г4), имеющие температуру дымовых газов более 450 градусов Цельсия, степень повреждения по длине испытываемого образца более 85 процентов, степень повреждения по массе испытываемого образца более 50 процентов, продолжительность самостоятельного горения более 300 секунд.</w:t>
      </w:r>
    </w:p>
    <w:p w:rsidR="00F249A0" w:rsidRDefault="00F249A0" w:rsidP="007441A0">
      <w:r>
        <w:rPr>
          <w:rFonts w:ascii="Times New Roman" w:hAnsi="Times New Roman" w:cs="Times New Roman"/>
          <w:sz w:val="28"/>
          <w:szCs w:val="28"/>
        </w:rPr>
        <w:pict>
          <v:rect id="_x0000_i1031" style="width:0;height:1.5pt" o:hralign="center" o:hrstd="t" o:hr="t" fillcolor="#a0a0a0" stroked="f"/>
        </w:pict>
      </w:r>
    </w:p>
    <w:p w:rsidR="00DC6723" w:rsidRPr="005D41A3" w:rsidRDefault="00DC6723" w:rsidP="000F588A">
      <w:pPr>
        <w:ind w:firstLine="709"/>
        <w:jc w:val="both"/>
        <w:rPr>
          <w:rFonts w:ascii="Times New Roman" w:hAnsi="Times New Roman" w:cs="Times New Roman"/>
          <w:sz w:val="28"/>
          <w:szCs w:val="28"/>
        </w:rPr>
      </w:pPr>
      <w:r w:rsidRPr="005D41A3">
        <w:rPr>
          <w:rFonts w:ascii="Times New Roman" w:hAnsi="Times New Roman" w:cs="Times New Roman"/>
          <w:sz w:val="28"/>
          <w:szCs w:val="28"/>
        </w:rPr>
        <w:lastRenderedPageBreak/>
        <w:t>В учебных классах и кабинетах следует размещать только необходимую для обеспечения учебного процесса мебель, а также приборы, модели, принадлежности, пособия и другие предметы, которые хранятся в шкафах, на стеллажах или стационарно установленных стойках.</w:t>
      </w:r>
    </w:p>
    <w:p w:rsidR="00DC6723" w:rsidRPr="005D41A3" w:rsidRDefault="00DC6723" w:rsidP="000F588A">
      <w:pPr>
        <w:ind w:firstLine="709"/>
        <w:jc w:val="both"/>
        <w:rPr>
          <w:rFonts w:ascii="Times New Roman" w:hAnsi="Times New Roman" w:cs="Times New Roman"/>
          <w:sz w:val="28"/>
          <w:szCs w:val="28"/>
        </w:rPr>
      </w:pPr>
      <w:r w:rsidRPr="005D41A3">
        <w:rPr>
          <w:rFonts w:ascii="Times New Roman" w:hAnsi="Times New Roman" w:cs="Times New Roman"/>
          <w:sz w:val="28"/>
          <w:szCs w:val="28"/>
        </w:rPr>
        <w:t>Запрещается увеличивать по отношению к количеству, предусмотренному проектом, по которому построено здание, число парт (столов) в учебных классах и кабинетах.</w:t>
      </w:r>
    </w:p>
    <w:p w:rsidR="00DC6723" w:rsidRPr="005D41A3" w:rsidRDefault="00DC6723" w:rsidP="000F588A">
      <w:pPr>
        <w:ind w:firstLine="709"/>
        <w:jc w:val="both"/>
        <w:rPr>
          <w:rFonts w:ascii="Times New Roman" w:hAnsi="Times New Roman" w:cs="Times New Roman"/>
          <w:sz w:val="28"/>
          <w:szCs w:val="28"/>
        </w:rPr>
      </w:pPr>
      <w:r w:rsidRPr="005D41A3">
        <w:rPr>
          <w:rFonts w:ascii="Times New Roman" w:hAnsi="Times New Roman" w:cs="Times New Roman"/>
          <w:sz w:val="28"/>
          <w:szCs w:val="28"/>
        </w:rPr>
        <w:t>Руководитель образовательной организации организует проведение с учащимися занятия (беседы) по изучению соответствующих требований пожарной безопасности.</w:t>
      </w:r>
    </w:p>
    <w:p w:rsidR="00DC6723" w:rsidRPr="005D41A3" w:rsidRDefault="00DC6723" w:rsidP="000F588A">
      <w:pPr>
        <w:ind w:firstLine="709"/>
        <w:jc w:val="both"/>
        <w:rPr>
          <w:rFonts w:ascii="Times New Roman" w:hAnsi="Times New Roman" w:cs="Times New Roman"/>
          <w:sz w:val="28"/>
          <w:szCs w:val="28"/>
        </w:rPr>
      </w:pPr>
      <w:r w:rsidRPr="005D41A3">
        <w:rPr>
          <w:rFonts w:ascii="Times New Roman" w:hAnsi="Times New Roman" w:cs="Times New Roman"/>
          <w:sz w:val="28"/>
          <w:szCs w:val="28"/>
        </w:rPr>
        <w:t xml:space="preserve">Преподаватель по окончании занятий убирает все пожароопасные и </w:t>
      </w:r>
      <w:proofErr w:type="spellStart"/>
      <w:r w:rsidRPr="005D41A3">
        <w:rPr>
          <w:rFonts w:ascii="Times New Roman" w:hAnsi="Times New Roman" w:cs="Times New Roman"/>
          <w:sz w:val="28"/>
          <w:szCs w:val="28"/>
        </w:rPr>
        <w:t>пожаровзрывоопасные</w:t>
      </w:r>
      <w:proofErr w:type="spellEnd"/>
      <w:r w:rsidRPr="005D41A3">
        <w:rPr>
          <w:rFonts w:ascii="Times New Roman" w:hAnsi="Times New Roman" w:cs="Times New Roman"/>
          <w:sz w:val="28"/>
          <w:szCs w:val="28"/>
        </w:rPr>
        <w:t xml:space="preserve"> вещества и материалы в помещения, оборудованные для их временного хранения.</w:t>
      </w:r>
    </w:p>
    <w:p w:rsidR="00396D4D" w:rsidRPr="005D41A3" w:rsidRDefault="00DC6723" w:rsidP="000F588A">
      <w:pPr>
        <w:ind w:firstLine="709"/>
        <w:jc w:val="both"/>
        <w:rPr>
          <w:rFonts w:ascii="Times New Roman" w:hAnsi="Times New Roman" w:cs="Times New Roman"/>
          <w:sz w:val="28"/>
          <w:szCs w:val="28"/>
        </w:rPr>
      </w:pPr>
      <w:r>
        <w:rPr>
          <w:rFonts w:ascii="Times New Roman" w:hAnsi="Times New Roman" w:cs="Times New Roman"/>
          <w:sz w:val="28"/>
          <w:szCs w:val="28"/>
        </w:rPr>
        <w:t>В кабинет химии</w:t>
      </w:r>
      <w:r w:rsidR="00396D4D" w:rsidRPr="005D41A3">
        <w:rPr>
          <w:rFonts w:ascii="Times New Roman" w:hAnsi="Times New Roman" w:cs="Times New Roman"/>
          <w:sz w:val="28"/>
          <w:szCs w:val="28"/>
        </w:rPr>
        <w:t xml:space="preserve"> </w:t>
      </w:r>
      <w:r>
        <w:rPr>
          <w:rFonts w:ascii="Times New Roman" w:hAnsi="Times New Roman" w:cs="Times New Roman"/>
          <w:sz w:val="28"/>
          <w:szCs w:val="28"/>
        </w:rPr>
        <w:t>з</w:t>
      </w:r>
      <w:r w:rsidR="00396D4D" w:rsidRPr="005D41A3">
        <w:rPr>
          <w:rFonts w:ascii="Times New Roman" w:hAnsi="Times New Roman" w:cs="Times New Roman"/>
          <w:sz w:val="28"/>
          <w:szCs w:val="28"/>
        </w:rPr>
        <w:t>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r>
        <w:rPr>
          <w:rFonts w:ascii="Times New Roman" w:hAnsi="Times New Roman" w:cs="Times New Roman"/>
          <w:sz w:val="28"/>
          <w:szCs w:val="28"/>
        </w:rPr>
        <w:t xml:space="preserve"> </w:t>
      </w:r>
      <w:r w:rsidR="00396D4D" w:rsidRPr="005D41A3">
        <w:rPr>
          <w:rFonts w:ascii="Times New Roman" w:hAnsi="Times New Roman" w:cs="Times New Roman"/>
          <w:sz w:val="28"/>
          <w:szCs w:val="28"/>
        </w:rPr>
        <w:t>Бортики, предотвращающие стекание жидкостей со столов, должны быть исправными.</w:t>
      </w:r>
    </w:p>
    <w:p w:rsidR="00396D4D" w:rsidRPr="005D41A3" w:rsidRDefault="00396D4D" w:rsidP="000F588A">
      <w:pPr>
        <w:ind w:firstLine="709"/>
        <w:jc w:val="both"/>
        <w:rPr>
          <w:rFonts w:ascii="Times New Roman" w:hAnsi="Times New Roman" w:cs="Times New Roman"/>
          <w:sz w:val="28"/>
          <w:szCs w:val="28"/>
        </w:rPr>
      </w:pPr>
      <w:r w:rsidRPr="005D41A3">
        <w:rPr>
          <w:rFonts w:ascii="Times New Roman" w:hAnsi="Times New Roman" w:cs="Times New Roman"/>
          <w:sz w:val="28"/>
          <w:szCs w:val="28"/>
        </w:rPr>
        <w:t>Запрещается сливать легковоспламеняющиеся и горючие жидкости в канализацию.</w:t>
      </w:r>
    </w:p>
    <w:p w:rsidR="00396D4D" w:rsidRPr="008B172E" w:rsidRDefault="00396D4D" w:rsidP="008B172E">
      <w:pPr>
        <w:pStyle w:val="1"/>
        <w:rPr>
          <w:rFonts w:ascii="Times New Roman" w:hAnsi="Times New Roman" w:cs="Times New Roman"/>
          <w:sz w:val="32"/>
          <w:szCs w:val="32"/>
        </w:rPr>
      </w:pPr>
      <w:bookmarkStart w:id="9" w:name="sub_10190"/>
      <w:r w:rsidRPr="008B172E">
        <w:rPr>
          <w:rFonts w:ascii="Times New Roman" w:hAnsi="Times New Roman" w:cs="Times New Roman"/>
          <w:sz w:val="32"/>
          <w:szCs w:val="32"/>
        </w:rPr>
        <w:t xml:space="preserve">Обеспечение </w:t>
      </w:r>
      <w:r w:rsidR="00DC6723" w:rsidRPr="008B172E">
        <w:rPr>
          <w:rFonts w:ascii="Times New Roman" w:hAnsi="Times New Roman" w:cs="Times New Roman"/>
          <w:sz w:val="32"/>
          <w:szCs w:val="32"/>
        </w:rPr>
        <w:t>образовательных организаций</w:t>
      </w:r>
      <w:r w:rsidRPr="008B172E">
        <w:rPr>
          <w:rFonts w:ascii="Times New Roman" w:hAnsi="Times New Roman" w:cs="Times New Roman"/>
          <w:sz w:val="32"/>
          <w:szCs w:val="32"/>
        </w:rPr>
        <w:t xml:space="preserve"> первичными средствами пожаротушения</w:t>
      </w:r>
    </w:p>
    <w:bookmarkEnd w:id="9"/>
    <w:p w:rsidR="00396D4D" w:rsidRPr="005D41A3" w:rsidRDefault="00396D4D" w:rsidP="00396D4D">
      <w:pPr>
        <w:rPr>
          <w:rFonts w:ascii="Times New Roman" w:hAnsi="Times New Roman" w:cs="Times New Roman"/>
          <w:sz w:val="28"/>
          <w:szCs w:val="28"/>
        </w:rPr>
      </w:pPr>
    </w:p>
    <w:p w:rsidR="00396D4D" w:rsidRPr="005D41A3" w:rsidRDefault="00851CBC" w:rsidP="000F588A">
      <w:pPr>
        <w:ind w:firstLine="709"/>
        <w:jc w:val="both"/>
        <w:rPr>
          <w:rFonts w:ascii="Times New Roman" w:hAnsi="Times New Roman" w:cs="Times New Roman"/>
          <w:sz w:val="28"/>
          <w:szCs w:val="28"/>
        </w:rPr>
      </w:pPr>
      <w:bookmarkStart w:id="10" w:name="sub_1463"/>
      <w:r>
        <w:rPr>
          <w:rFonts w:ascii="Times New Roman" w:hAnsi="Times New Roman" w:cs="Times New Roman"/>
          <w:noProof/>
          <w:sz w:val="28"/>
          <w:szCs w:val="28"/>
          <w:lang w:eastAsia="ru-RU"/>
        </w:rPr>
        <w:drawing>
          <wp:anchor distT="0" distB="0" distL="114300" distR="114300" simplePos="0" relativeHeight="251662336" behindDoc="0" locked="0" layoutInCell="1" allowOverlap="1">
            <wp:simplePos x="0" y="0"/>
            <wp:positionH relativeFrom="margin">
              <wp:align>right</wp:align>
            </wp:positionH>
            <wp:positionV relativeFrom="paragraph">
              <wp:posOffset>55220</wp:posOffset>
            </wp:positionV>
            <wp:extent cx="1167130" cy="3200400"/>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22095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7130" cy="3200400"/>
                    </a:xfrm>
                    <a:prstGeom prst="rect">
                      <a:avLst/>
                    </a:prstGeom>
                  </pic:spPr>
                </pic:pic>
              </a:graphicData>
            </a:graphic>
          </wp:anchor>
        </w:drawing>
      </w:r>
      <w:r w:rsidR="00396D4D" w:rsidRPr="005D41A3">
        <w:rPr>
          <w:rFonts w:ascii="Times New Roman" w:hAnsi="Times New Roman" w:cs="Times New Roman"/>
          <w:sz w:val="28"/>
          <w:szCs w:val="28"/>
        </w:rPr>
        <w:t>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помещений, открытых площадок и установок.</w:t>
      </w:r>
    </w:p>
    <w:p w:rsidR="00A92A6F" w:rsidRDefault="00396D4D" w:rsidP="000F588A">
      <w:pPr>
        <w:ind w:firstLine="709"/>
        <w:jc w:val="both"/>
        <w:rPr>
          <w:rFonts w:ascii="Times New Roman" w:hAnsi="Times New Roman" w:cs="Times New Roman"/>
          <w:sz w:val="28"/>
          <w:szCs w:val="28"/>
        </w:rPr>
      </w:pPr>
      <w:bookmarkStart w:id="11" w:name="sub_1465"/>
      <w:bookmarkEnd w:id="10"/>
      <w:r w:rsidRPr="005D41A3">
        <w:rPr>
          <w:rFonts w:ascii="Times New Roman" w:hAnsi="Times New Roman" w:cs="Times New Roman"/>
          <w:sz w:val="28"/>
          <w:szCs w:val="28"/>
        </w:rPr>
        <w:t>Выбо</w:t>
      </w:r>
      <w:r w:rsidRPr="00044B81">
        <w:rPr>
          <w:rFonts w:ascii="Times New Roman" w:hAnsi="Times New Roman" w:cs="Times New Roman"/>
          <w:sz w:val="28"/>
          <w:szCs w:val="28"/>
        </w:rPr>
        <w:t xml:space="preserve">р типа и расчет необходимого количества </w:t>
      </w:r>
      <w:r w:rsidRPr="00A92A6F">
        <w:rPr>
          <w:rFonts w:ascii="Times New Roman" w:hAnsi="Times New Roman" w:cs="Times New Roman"/>
          <w:sz w:val="28"/>
          <w:szCs w:val="28"/>
        </w:rPr>
        <w:t>огнетушителей на объекте защиты (в помещении) осуществляется в соответствии с пунктами 468, 474 Правил</w:t>
      </w:r>
      <w:r w:rsidR="00A92A6F" w:rsidRPr="00A92A6F">
        <w:rPr>
          <w:rFonts w:ascii="Times New Roman" w:hAnsi="Times New Roman" w:cs="Times New Roman"/>
          <w:sz w:val="28"/>
          <w:szCs w:val="28"/>
        </w:rPr>
        <w:t xml:space="preserve"> противопожарного режима</w:t>
      </w:r>
      <w:r w:rsidRPr="00A92A6F">
        <w:rPr>
          <w:rFonts w:ascii="Times New Roman" w:hAnsi="Times New Roman" w:cs="Times New Roman"/>
          <w:sz w:val="28"/>
          <w:szCs w:val="28"/>
        </w:rPr>
        <w:t xml:space="preserve"> и приложениями N 1 и 2 к </w:t>
      </w:r>
      <w:r w:rsidR="00A92A6F" w:rsidRPr="00A92A6F">
        <w:rPr>
          <w:rFonts w:ascii="Times New Roman" w:hAnsi="Times New Roman" w:cs="Times New Roman"/>
          <w:sz w:val="28"/>
          <w:szCs w:val="28"/>
        </w:rPr>
        <w:t>данным</w:t>
      </w:r>
      <w:r w:rsidRPr="00A92A6F">
        <w:rPr>
          <w:rFonts w:ascii="Times New Roman" w:hAnsi="Times New Roman" w:cs="Times New Roman"/>
          <w:sz w:val="28"/>
          <w:szCs w:val="28"/>
        </w:rPr>
        <w:t xml:space="preserve"> Правилам в зависимости от огнетушащей способности огнетушителя, категорий помещений по пожарной</w:t>
      </w:r>
      <w:r w:rsidRPr="00044B81">
        <w:rPr>
          <w:rFonts w:ascii="Times New Roman" w:hAnsi="Times New Roman" w:cs="Times New Roman"/>
          <w:sz w:val="28"/>
          <w:szCs w:val="28"/>
        </w:rPr>
        <w:t xml:space="preserve"> и взрыво</w:t>
      </w:r>
      <w:r w:rsidRPr="005D41A3">
        <w:rPr>
          <w:rFonts w:ascii="Times New Roman" w:hAnsi="Times New Roman" w:cs="Times New Roman"/>
          <w:sz w:val="28"/>
          <w:szCs w:val="28"/>
        </w:rPr>
        <w:t>пожарной опасности, а также класса пожара.</w:t>
      </w:r>
    </w:p>
    <w:p w:rsidR="00A92A6F" w:rsidRDefault="00A92A6F" w:rsidP="000F588A">
      <w:pPr>
        <w:ind w:firstLine="709"/>
        <w:jc w:val="both"/>
        <w:rPr>
          <w:rFonts w:ascii="Times New Roman" w:hAnsi="Times New Roman" w:cs="Times New Roman"/>
          <w:sz w:val="28"/>
          <w:szCs w:val="28"/>
        </w:rPr>
      </w:pPr>
    </w:p>
    <w:p w:rsidR="00396D4D" w:rsidRDefault="00A92A6F" w:rsidP="00A92A6F">
      <w:pPr>
        <w:jc w:val="both"/>
        <w:rPr>
          <w:rFonts w:ascii="Times New Roman" w:hAnsi="Times New Roman" w:cs="Times New Roman"/>
          <w:sz w:val="28"/>
          <w:szCs w:val="28"/>
        </w:rPr>
      </w:pPr>
      <w:r>
        <w:rPr>
          <w:rFonts w:ascii="Times New Roman" w:hAnsi="Times New Roman" w:cs="Times New Roman"/>
          <w:sz w:val="28"/>
          <w:szCs w:val="28"/>
        </w:rPr>
        <w:pict>
          <v:rect id="_x0000_i1037" style="width:0;height:1.5pt" o:hralign="center" o:hrstd="t" o:hr="t" fillcolor="#a0a0a0" stroked="f"/>
        </w:pict>
      </w:r>
    </w:p>
    <w:p w:rsidR="00A92A6F" w:rsidRPr="00A92A6F" w:rsidRDefault="00A92A6F" w:rsidP="00A92A6F">
      <w:pPr>
        <w:ind w:firstLine="698"/>
        <w:jc w:val="right"/>
        <w:rPr>
          <w:rFonts w:ascii="Times New Roman" w:hAnsi="Times New Roman" w:cs="Times New Roman"/>
        </w:rPr>
      </w:pPr>
      <w:r w:rsidRPr="00A92A6F">
        <w:rPr>
          <w:rStyle w:val="a9"/>
          <w:rFonts w:ascii="Times New Roman" w:hAnsi="Times New Roman" w:cs="Times New Roman"/>
        </w:rPr>
        <w:t>Приложение N 1</w:t>
      </w:r>
      <w:r w:rsidRPr="00A92A6F">
        <w:rPr>
          <w:rStyle w:val="a9"/>
          <w:rFonts w:ascii="Times New Roman" w:hAnsi="Times New Roman" w:cs="Times New Roman"/>
          <w:color w:val="auto"/>
        </w:rPr>
        <w:br/>
        <w:t xml:space="preserve">к </w:t>
      </w:r>
      <w:r w:rsidRPr="00A92A6F">
        <w:rPr>
          <w:rStyle w:val="a3"/>
          <w:rFonts w:ascii="Times New Roman" w:hAnsi="Times New Roman" w:cs="Times New Roman"/>
          <w:b/>
          <w:color w:val="auto"/>
        </w:rPr>
        <w:t>Правилам</w:t>
      </w:r>
      <w:r w:rsidRPr="00A92A6F">
        <w:rPr>
          <w:rStyle w:val="a9"/>
          <w:rFonts w:ascii="Times New Roman" w:hAnsi="Times New Roman" w:cs="Times New Roman"/>
          <w:color w:val="auto"/>
        </w:rPr>
        <w:t xml:space="preserve"> противопожарного</w:t>
      </w:r>
      <w:r w:rsidRPr="00A92A6F">
        <w:rPr>
          <w:rStyle w:val="a9"/>
          <w:rFonts w:ascii="Times New Roman" w:hAnsi="Times New Roman" w:cs="Times New Roman"/>
          <w:color w:val="auto"/>
        </w:rPr>
        <w:br/>
        <w:t xml:space="preserve">режима в Российской </w:t>
      </w:r>
      <w:proofErr w:type="gramStart"/>
      <w:r w:rsidRPr="00A92A6F">
        <w:rPr>
          <w:rStyle w:val="a9"/>
          <w:rFonts w:ascii="Times New Roman" w:hAnsi="Times New Roman" w:cs="Times New Roman"/>
          <w:color w:val="auto"/>
        </w:rPr>
        <w:t>Федерации</w:t>
      </w:r>
      <w:r w:rsidRPr="00A92A6F">
        <w:rPr>
          <w:rStyle w:val="a9"/>
          <w:rFonts w:ascii="Times New Roman" w:hAnsi="Times New Roman" w:cs="Times New Roman"/>
          <w:color w:val="auto"/>
        </w:rPr>
        <w:br/>
        <w:t>(</w:t>
      </w:r>
      <w:proofErr w:type="gramEnd"/>
      <w:r w:rsidRPr="00A92A6F">
        <w:rPr>
          <w:rStyle w:val="a9"/>
          <w:rFonts w:ascii="Times New Roman" w:hAnsi="Times New Roman" w:cs="Times New Roman"/>
          <w:color w:val="auto"/>
        </w:rPr>
        <w:t xml:space="preserve">в редакции </w:t>
      </w:r>
      <w:r w:rsidRPr="00A92A6F">
        <w:rPr>
          <w:rStyle w:val="a3"/>
          <w:rFonts w:ascii="Times New Roman" w:hAnsi="Times New Roman" w:cs="Times New Roman"/>
          <w:b/>
          <w:color w:val="auto"/>
        </w:rPr>
        <w:t>постановлени</w:t>
      </w:r>
      <w:r w:rsidRPr="00A92A6F">
        <w:rPr>
          <w:rStyle w:val="a3"/>
          <w:rFonts w:ascii="Times New Roman" w:hAnsi="Times New Roman" w:cs="Times New Roman"/>
          <w:color w:val="auto"/>
        </w:rPr>
        <w:t>я</w:t>
      </w:r>
      <w:r w:rsidRPr="00A92A6F">
        <w:rPr>
          <w:rStyle w:val="a9"/>
          <w:rFonts w:ascii="Times New Roman" w:hAnsi="Times New Roman" w:cs="Times New Roman"/>
          <w:color w:val="auto"/>
        </w:rPr>
        <w:br/>
        <w:t>Правительства РФ</w:t>
      </w:r>
      <w:r w:rsidRPr="00A92A6F">
        <w:rPr>
          <w:rStyle w:val="a9"/>
          <w:rFonts w:ascii="Times New Roman" w:hAnsi="Times New Roman" w:cs="Times New Roman"/>
          <w:color w:val="auto"/>
        </w:rPr>
        <w:br/>
        <w:t>от 20 сентября 2016 г. N 947)</w:t>
      </w:r>
    </w:p>
    <w:p w:rsidR="00A92A6F" w:rsidRPr="00A92A6F" w:rsidRDefault="00A92A6F" w:rsidP="00A92A6F">
      <w:pPr>
        <w:pStyle w:val="1"/>
        <w:rPr>
          <w:rFonts w:ascii="Times New Roman" w:hAnsi="Times New Roman" w:cs="Times New Roman"/>
          <w:color w:val="auto"/>
        </w:rPr>
      </w:pPr>
      <w:r w:rsidRPr="00A92A6F">
        <w:rPr>
          <w:rFonts w:ascii="Times New Roman" w:hAnsi="Times New Roman" w:cs="Times New Roman"/>
          <w:color w:val="auto"/>
        </w:rPr>
        <w:t>Нормы</w:t>
      </w:r>
      <w:r w:rsidRPr="00A92A6F">
        <w:rPr>
          <w:rFonts w:ascii="Times New Roman" w:hAnsi="Times New Roman" w:cs="Times New Roman"/>
          <w:color w:val="auto"/>
        </w:rPr>
        <w:br/>
        <w:t>обеспечения огнетушителями объектов защиты в зависимости от их категорий по пожарной и взрывопожарной опасности и класса пожара (за исключением автозаправочных станций)</w:t>
      </w:r>
    </w:p>
    <w:tbl>
      <w:tblPr>
        <w:tblW w:w="949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64"/>
        <w:gridCol w:w="1177"/>
        <w:gridCol w:w="4652"/>
      </w:tblGrid>
      <w:tr w:rsidR="00A92A6F" w:rsidRPr="00A92A6F" w:rsidTr="00A92A6F">
        <w:tblPrEx>
          <w:tblCellMar>
            <w:top w:w="0" w:type="dxa"/>
            <w:bottom w:w="0" w:type="dxa"/>
          </w:tblCellMar>
        </w:tblPrEx>
        <w:trPr>
          <w:jc w:val="center"/>
        </w:trPr>
        <w:tc>
          <w:tcPr>
            <w:tcW w:w="3664" w:type="dxa"/>
            <w:tcBorders>
              <w:top w:val="single" w:sz="4" w:space="0" w:color="auto"/>
              <w:left w:val="nil"/>
              <w:bottom w:val="nil"/>
              <w:right w:val="single" w:sz="4" w:space="0" w:color="auto"/>
            </w:tcBorders>
          </w:tcPr>
          <w:p w:rsidR="00A92A6F" w:rsidRPr="00A92A6F" w:rsidRDefault="00A92A6F" w:rsidP="00522314">
            <w:pPr>
              <w:pStyle w:val="a5"/>
              <w:jc w:val="center"/>
              <w:rPr>
                <w:rFonts w:ascii="Times New Roman" w:hAnsi="Times New Roman" w:cs="Times New Roman"/>
              </w:rPr>
            </w:pPr>
            <w:r w:rsidRPr="00A92A6F">
              <w:rPr>
                <w:rFonts w:ascii="Times New Roman" w:hAnsi="Times New Roman" w:cs="Times New Roman"/>
              </w:rPr>
              <w:t>Категория помещения по пожарной и взрывопожарной опасности</w:t>
            </w:r>
          </w:p>
        </w:tc>
        <w:tc>
          <w:tcPr>
            <w:tcW w:w="1177" w:type="dxa"/>
            <w:tcBorders>
              <w:top w:val="single" w:sz="4" w:space="0" w:color="auto"/>
              <w:left w:val="single" w:sz="4" w:space="0" w:color="auto"/>
              <w:bottom w:val="nil"/>
              <w:right w:val="single" w:sz="4" w:space="0" w:color="auto"/>
            </w:tcBorders>
          </w:tcPr>
          <w:p w:rsidR="00A92A6F" w:rsidRPr="00A92A6F" w:rsidRDefault="00A92A6F" w:rsidP="00522314">
            <w:pPr>
              <w:pStyle w:val="a5"/>
              <w:jc w:val="center"/>
              <w:rPr>
                <w:rFonts w:ascii="Times New Roman" w:hAnsi="Times New Roman" w:cs="Times New Roman"/>
              </w:rPr>
            </w:pPr>
            <w:r w:rsidRPr="00A92A6F">
              <w:rPr>
                <w:rFonts w:ascii="Times New Roman" w:hAnsi="Times New Roman" w:cs="Times New Roman"/>
              </w:rPr>
              <w:t>Класс пожара</w:t>
            </w:r>
          </w:p>
        </w:tc>
        <w:tc>
          <w:tcPr>
            <w:tcW w:w="4652" w:type="dxa"/>
            <w:tcBorders>
              <w:top w:val="single" w:sz="4" w:space="0" w:color="auto"/>
              <w:left w:val="single" w:sz="4" w:space="0" w:color="auto"/>
              <w:bottom w:val="nil"/>
              <w:right w:val="nil"/>
            </w:tcBorders>
          </w:tcPr>
          <w:p w:rsidR="00A92A6F" w:rsidRPr="00A92A6F" w:rsidRDefault="00A92A6F" w:rsidP="00522314">
            <w:pPr>
              <w:pStyle w:val="a5"/>
              <w:jc w:val="center"/>
              <w:rPr>
                <w:rFonts w:ascii="Times New Roman" w:hAnsi="Times New Roman" w:cs="Times New Roman"/>
              </w:rPr>
            </w:pPr>
            <w:r w:rsidRPr="00A92A6F">
              <w:rPr>
                <w:rFonts w:ascii="Times New Roman" w:hAnsi="Times New Roman" w:cs="Times New Roman"/>
              </w:rPr>
              <w:t>Огнетушители с рангом тушения модельного очага</w:t>
            </w:r>
          </w:p>
        </w:tc>
      </w:tr>
      <w:tr w:rsidR="00A92A6F" w:rsidRPr="00A92A6F" w:rsidTr="00A92A6F">
        <w:tblPrEx>
          <w:tblCellMar>
            <w:top w:w="0" w:type="dxa"/>
            <w:bottom w:w="0" w:type="dxa"/>
          </w:tblCellMar>
        </w:tblPrEx>
        <w:trPr>
          <w:jc w:val="center"/>
        </w:trPr>
        <w:tc>
          <w:tcPr>
            <w:tcW w:w="3664" w:type="dxa"/>
            <w:tcBorders>
              <w:top w:val="single" w:sz="4" w:space="0" w:color="auto"/>
              <w:left w:val="nil"/>
              <w:bottom w:val="nil"/>
              <w:right w:val="nil"/>
            </w:tcBorders>
          </w:tcPr>
          <w:p w:rsidR="00A92A6F" w:rsidRPr="00A92A6F" w:rsidRDefault="00A92A6F" w:rsidP="00522314">
            <w:pPr>
              <w:pStyle w:val="a6"/>
              <w:rPr>
                <w:rFonts w:ascii="Times New Roman" w:hAnsi="Times New Roman" w:cs="Times New Roman"/>
              </w:rPr>
            </w:pPr>
            <w:r w:rsidRPr="00A92A6F">
              <w:rPr>
                <w:rFonts w:ascii="Times New Roman" w:hAnsi="Times New Roman" w:cs="Times New Roman"/>
              </w:rPr>
              <w:t>А, Б, В1-В4</w:t>
            </w:r>
          </w:p>
        </w:tc>
        <w:tc>
          <w:tcPr>
            <w:tcW w:w="1177" w:type="dxa"/>
            <w:tcBorders>
              <w:top w:val="single" w:sz="4" w:space="0" w:color="auto"/>
              <w:left w:val="nil"/>
              <w:bottom w:val="nil"/>
              <w:right w:val="nil"/>
            </w:tcBorders>
          </w:tcPr>
          <w:p w:rsidR="00A92A6F" w:rsidRPr="00A92A6F" w:rsidRDefault="00A92A6F" w:rsidP="00522314">
            <w:pPr>
              <w:pStyle w:val="a5"/>
              <w:jc w:val="center"/>
              <w:rPr>
                <w:rFonts w:ascii="Times New Roman" w:hAnsi="Times New Roman" w:cs="Times New Roman"/>
              </w:rPr>
            </w:pPr>
            <w:r w:rsidRPr="00A92A6F">
              <w:rPr>
                <w:rFonts w:ascii="Times New Roman" w:hAnsi="Times New Roman" w:cs="Times New Roman"/>
              </w:rPr>
              <w:t>А</w:t>
            </w:r>
          </w:p>
        </w:tc>
        <w:tc>
          <w:tcPr>
            <w:tcW w:w="4652" w:type="dxa"/>
            <w:tcBorders>
              <w:top w:val="single" w:sz="4" w:space="0" w:color="auto"/>
              <w:left w:val="nil"/>
              <w:bottom w:val="nil"/>
              <w:right w:val="nil"/>
            </w:tcBorders>
          </w:tcPr>
          <w:p w:rsidR="00A92A6F" w:rsidRPr="00A92A6F" w:rsidRDefault="00A92A6F" w:rsidP="00522314">
            <w:pPr>
              <w:pStyle w:val="a6"/>
              <w:rPr>
                <w:rFonts w:ascii="Times New Roman" w:hAnsi="Times New Roman" w:cs="Times New Roman"/>
              </w:rPr>
            </w:pPr>
            <w:r w:rsidRPr="00A92A6F">
              <w:rPr>
                <w:rFonts w:ascii="Times New Roman" w:hAnsi="Times New Roman" w:cs="Times New Roman"/>
              </w:rPr>
              <w:t>4А</w:t>
            </w:r>
          </w:p>
        </w:tc>
      </w:tr>
      <w:tr w:rsidR="00A92A6F" w:rsidRPr="00A92A6F" w:rsidTr="00A92A6F">
        <w:tblPrEx>
          <w:tblCellMar>
            <w:top w:w="0" w:type="dxa"/>
            <w:bottom w:w="0" w:type="dxa"/>
          </w:tblCellMar>
        </w:tblPrEx>
        <w:trPr>
          <w:jc w:val="center"/>
        </w:trPr>
        <w:tc>
          <w:tcPr>
            <w:tcW w:w="3664" w:type="dxa"/>
            <w:tcBorders>
              <w:top w:val="nil"/>
              <w:left w:val="nil"/>
              <w:bottom w:val="nil"/>
              <w:right w:val="nil"/>
            </w:tcBorders>
          </w:tcPr>
          <w:p w:rsidR="00A92A6F" w:rsidRPr="00A92A6F" w:rsidRDefault="00A92A6F" w:rsidP="00522314">
            <w:pPr>
              <w:pStyle w:val="a5"/>
              <w:rPr>
                <w:rFonts w:ascii="Times New Roman" w:hAnsi="Times New Roman" w:cs="Times New Roman"/>
              </w:rPr>
            </w:pPr>
          </w:p>
        </w:tc>
        <w:tc>
          <w:tcPr>
            <w:tcW w:w="1177" w:type="dxa"/>
            <w:tcBorders>
              <w:top w:val="nil"/>
              <w:left w:val="nil"/>
              <w:bottom w:val="nil"/>
              <w:right w:val="nil"/>
            </w:tcBorders>
          </w:tcPr>
          <w:p w:rsidR="00A92A6F" w:rsidRPr="00A92A6F" w:rsidRDefault="00A92A6F" w:rsidP="00522314">
            <w:pPr>
              <w:pStyle w:val="a5"/>
              <w:jc w:val="center"/>
              <w:rPr>
                <w:rFonts w:ascii="Times New Roman" w:hAnsi="Times New Roman" w:cs="Times New Roman"/>
              </w:rPr>
            </w:pPr>
            <w:r w:rsidRPr="00A92A6F">
              <w:rPr>
                <w:rFonts w:ascii="Times New Roman" w:hAnsi="Times New Roman" w:cs="Times New Roman"/>
              </w:rPr>
              <w:t>В</w:t>
            </w:r>
          </w:p>
        </w:tc>
        <w:tc>
          <w:tcPr>
            <w:tcW w:w="4652" w:type="dxa"/>
            <w:tcBorders>
              <w:top w:val="nil"/>
              <w:left w:val="nil"/>
              <w:bottom w:val="nil"/>
              <w:right w:val="nil"/>
            </w:tcBorders>
          </w:tcPr>
          <w:p w:rsidR="00A92A6F" w:rsidRPr="00A92A6F" w:rsidRDefault="00A92A6F" w:rsidP="00522314">
            <w:pPr>
              <w:pStyle w:val="a6"/>
              <w:rPr>
                <w:rFonts w:ascii="Times New Roman" w:hAnsi="Times New Roman" w:cs="Times New Roman"/>
              </w:rPr>
            </w:pPr>
            <w:r w:rsidRPr="00A92A6F">
              <w:rPr>
                <w:rFonts w:ascii="Times New Roman" w:hAnsi="Times New Roman" w:cs="Times New Roman"/>
              </w:rPr>
              <w:t>144В</w:t>
            </w:r>
          </w:p>
        </w:tc>
      </w:tr>
      <w:tr w:rsidR="00A92A6F" w:rsidRPr="00A92A6F" w:rsidTr="00A92A6F">
        <w:tblPrEx>
          <w:tblCellMar>
            <w:top w:w="0" w:type="dxa"/>
            <w:bottom w:w="0" w:type="dxa"/>
          </w:tblCellMar>
        </w:tblPrEx>
        <w:trPr>
          <w:jc w:val="center"/>
        </w:trPr>
        <w:tc>
          <w:tcPr>
            <w:tcW w:w="3664" w:type="dxa"/>
            <w:tcBorders>
              <w:top w:val="nil"/>
              <w:left w:val="nil"/>
              <w:bottom w:val="nil"/>
              <w:right w:val="nil"/>
            </w:tcBorders>
          </w:tcPr>
          <w:p w:rsidR="00A92A6F" w:rsidRPr="00A92A6F" w:rsidRDefault="00A92A6F" w:rsidP="00522314">
            <w:pPr>
              <w:pStyle w:val="a5"/>
              <w:rPr>
                <w:rFonts w:ascii="Times New Roman" w:hAnsi="Times New Roman" w:cs="Times New Roman"/>
              </w:rPr>
            </w:pPr>
          </w:p>
        </w:tc>
        <w:tc>
          <w:tcPr>
            <w:tcW w:w="1177" w:type="dxa"/>
            <w:tcBorders>
              <w:top w:val="nil"/>
              <w:left w:val="nil"/>
              <w:bottom w:val="nil"/>
              <w:right w:val="nil"/>
            </w:tcBorders>
          </w:tcPr>
          <w:p w:rsidR="00A92A6F" w:rsidRPr="00A92A6F" w:rsidRDefault="00A92A6F" w:rsidP="00522314">
            <w:pPr>
              <w:pStyle w:val="a5"/>
              <w:jc w:val="center"/>
              <w:rPr>
                <w:rFonts w:ascii="Times New Roman" w:hAnsi="Times New Roman" w:cs="Times New Roman"/>
              </w:rPr>
            </w:pPr>
            <w:r w:rsidRPr="00A92A6F">
              <w:rPr>
                <w:rFonts w:ascii="Times New Roman" w:hAnsi="Times New Roman" w:cs="Times New Roman"/>
              </w:rPr>
              <w:t>С</w:t>
            </w:r>
          </w:p>
        </w:tc>
        <w:tc>
          <w:tcPr>
            <w:tcW w:w="4652" w:type="dxa"/>
            <w:tcBorders>
              <w:top w:val="nil"/>
              <w:left w:val="nil"/>
              <w:bottom w:val="nil"/>
              <w:right w:val="nil"/>
            </w:tcBorders>
          </w:tcPr>
          <w:p w:rsidR="00A92A6F" w:rsidRPr="00A92A6F" w:rsidRDefault="00A92A6F" w:rsidP="00522314">
            <w:pPr>
              <w:pStyle w:val="a6"/>
              <w:rPr>
                <w:rFonts w:ascii="Times New Roman" w:hAnsi="Times New Roman" w:cs="Times New Roman"/>
              </w:rPr>
            </w:pPr>
            <w:r w:rsidRPr="00A92A6F">
              <w:rPr>
                <w:rFonts w:ascii="Times New Roman" w:hAnsi="Times New Roman" w:cs="Times New Roman"/>
              </w:rPr>
              <w:t>4А, 144В, С или 144В, С</w:t>
            </w:r>
          </w:p>
        </w:tc>
      </w:tr>
      <w:tr w:rsidR="00A92A6F" w:rsidRPr="00A92A6F" w:rsidTr="00A92A6F">
        <w:tblPrEx>
          <w:tblCellMar>
            <w:top w:w="0" w:type="dxa"/>
            <w:bottom w:w="0" w:type="dxa"/>
          </w:tblCellMar>
        </w:tblPrEx>
        <w:trPr>
          <w:jc w:val="center"/>
        </w:trPr>
        <w:tc>
          <w:tcPr>
            <w:tcW w:w="3664" w:type="dxa"/>
            <w:tcBorders>
              <w:top w:val="nil"/>
              <w:left w:val="nil"/>
              <w:bottom w:val="nil"/>
              <w:right w:val="nil"/>
            </w:tcBorders>
          </w:tcPr>
          <w:p w:rsidR="00A92A6F" w:rsidRPr="00A92A6F" w:rsidRDefault="00A92A6F" w:rsidP="00522314">
            <w:pPr>
              <w:pStyle w:val="a5"/>
              <w:rPr>
                <w:rFonts w:ascii="Times New Roman" w:hAnsi="Times New Roman" w:cs="Times New Roman"/>
              </w:rPr>
            </w:pPr>
          </w:p>
        </w:tc>
        <w:tc>
          <w:tcPr>
            <w:tcW w:w="1177" w:type="dxa"/>
            <w:tcBorders>
              <w:top w:val="nil"/>
              <w:left w:val="nil"/>
              <w:bottom w:val="nil"/>
              <w:right w:val="nil"/>
            </w:tcBorders>
          </w:tcPr>
          <w:p w:rsidR="00A92A6F" w:rsidRPr="00A92A6F" w:rsidRDefault="00A92A6F" w:rsidP="00522314">
            <w:pPr>
              <w:pStyle w:val="a5"/>
              <w:jc w:val="center"/>
              <w:rPr>
                <w:rFonts w:ascii="Times New Roman" w:hAnsi="Times New Roman" w:cs="Times New Roman"/>
              </w:rPr>
            </w:pPr>
            <w:r w:rsidRPr="00A92A6F">
              <w:rPr>
                <w:rFonts w:ascii="Times New Roman" w:hAnsi="Times New Roman" w:cs="Times New Roman"/>
              </w:rPr>
              <w:t>D</w:t>
            </w:r>
          </w:p>
        </w:tc>
        <w:tc>
          <w:tcPr>
            <w:tcW w:w="4652" w:type="dxa"/>
            <w:tcBorders>
              <w:top w:val="nil"/>
              <w:left w:val="nil"/>
              <w:bottom w:val="nil"/>
              <w:right w:val="nil"/>
            </w:tcBorders>
          </w:tcPr>
          <w:p w:rsidR="00A92A6F" w:rsidRPr="00A92A6F" w:rsidRDefault="00A92A6F" w:rsidP="00522314">
            <w:pPr>
              <w:pStyle w:val="a6"/>
              <w:rPr>
                <w:rFonts w:ascii="Times New Roman" w:hAnsi="Times New Roman" w:cs="Times New Roman"/>
              </w:rPr>
            </w:pPr>
            <w:r w:rsidRPr="00A92A6F">
              <w:rPr>
                <w:rFonts w:ascii="Times New Roman" w:hAnsi="Times New Roman" w:cs="Times New Roman"/>
              </w:rPr>
              <w:t>D</w:t>
            </w:r>
          </w:p>
        </w:tc>
      </w:tr>
      <w:tr w:rsidR="00A92A6F" w:rsidRPr="00A92A6F" w:rsidTr="00A92A6F">
        <w:tblPrEx>
          <w:tblCellMar>
            <w:top w:w="0" w:type="dxa"/>
            <w:bottom w:w="0" w:type="dxa"/>
          </w:tblCellMar>
        </w:tblPrEx>
        <w:trPr>
          <w:jc w:val="center"/>
        </w:trPr>
        <w:tc>
          <w:tcPr>
            <w:tcW w:w="3664" w:type="dxa"/>
            <w:tcBorders>
              <w:top w:val="nil"/>
              <w:left w:val="nil"/>
              <w:bottom w:val="nil"/>
              <w:right w:val="nil"/>
            </w:tcBorders>
          </w:tcPr>
          <w:p w:rsidR="00A92A6F" w:rsidRPr="00A92A6F" w:rsidRDefault="00A92A6F" w:rsidP="00522314">
            <w:pPr>
              <w:pStyle w:val="a5"/>
              <w:rPr>
                <w:rFonts w:ascii="Times New Roman" w:hAnsi="Times New Roman" w:cs="Times New Roman"/>
              </w:rPr>
            </w:pPr>
          </w:p>
        </w:tc>
        <w:tc>
          <w:tcPr>
            <w:tcW w:w="1177" w:type="dxa"/>
            <w:tcBorders>
              <w:top w:val="nil"/>
              <w:left w:val="nil"/>
              <w:bottom w:val="nil"/>
              <w:right w:val="nil"/>
            </w:tcBorders>
          </w:tcPr>
          <w:p w:rsidR="00A92A6F" w:rsidRPr="00A92A6F" w:rsidRDefault="00A92A6F" w:rsidP="00522314">
            <w:pPr>
              <w:pStyle w:val="a5"/>
              <w:jc w:val="center"/>
              <w:rPr>
                <w:rFonts w:ascii="Times New Roman" w:hAnsi="Times New Roman" w:cs="Times New Roman"/>
              </w:rPr>
            </w:pPr>
            <w:r w:rsidRPr="00A92A6F">
              <w:rPr>
                <w:rFonts w:ascii="Times New Roman" w:hAnsi="Times New Roman" w:cs="Times New Roman"/>
              </w:rPr>
              <w:t>Е</w:t>
            </w:r>
          </w:p>
        </w:tc>
        <w:tc>
          <w:tcPr>
            <w:tcW w:w="4652" w:type="dxa"/>
            <w:tcBorders>
              <w:top w:val="nil"/>
              <w:left w:val="nil"/>
              <w:bottom w:val="nil"/>
              <w:right w:val="nil"/>
            </w:tcBorders>
          </w:tcPr>
          <w:p w:rsidR="00A92A6F" w:rsidRPr="00A92A6F" w:rsidRDefault="00A92A6F" w:rsidP="00522314">
            <w:pPr>
              <w:pStyle w:val="a6"/>
              <w:rPr>
                <w:rFonts w:ascii="Times New Roman" w:hAnsi="Times New Roman" w:cs="Times New Roman"/>
              </w:rPr>
            </w:pPr>
            <w:r w:rsidRPr="00A92A6F">
              <w:rPr>
                <w:rFonts w:ascii="Times New Roman" w:hAnsi="Times New Roman" w:cs="Times New Roman"/>
              </w:rPr>
              <w:t>4А, 144В, С, Е или 144В, С, Е</w:t>
            </w:r>
          </w:p>
        </w:tc>
      </w:tr>
      <w:tr w:rsidR="00A92A6F" w:rsidRPr="00A92A6F" w:rsidTr="00A92A6F">
        <w:tblPrEx>
          <w:tblCellMar>
            <w:top w:w="0" w:type="dxa"/>
            <w:bottom w:w="0" w:type="dxa"/>
          </w:tblCellMar>
        </w:tblPrEx>
        <w:trPr>
          <w:jc w:val="center"/>
        </w:trPr>
        <w:tc>
          <w:tcPr>
            <w:tcW w:w="3664" w:type="dxa"/>
            <w:tcBorders>
              <w:top w:val="nil"/>
              <w:left w:val="nil"/>
              <w:bottom w:val="nil"/>
              <w:right w:val="nil"/>
            </w:tcBorders>
          </w:tcPr>
          <w:p w:rsidR="00A92A6F" w:rsidRPr="00A92A6F" w:rsidRDefault="00A92A6F" w:rsidP="00522314">
            <w:pPr>
              <w:pStyle w:val="a6"/>
              <w:rPr>
                <w:rFonts w:ascii="Times New Roman" w:hAnsi="Times New Roman" w:cs="Times New Roman"/>
              </w:rPr>
            </w:pPr>
            <w:r w:rsidRPr="00A92A6F">
              <w:rPr>
                <w:rFonts w:ascii="Times New Roman" w:hAnsi="Times New Roman" w:cs="Times New Roman"/>
              </w:rPr>
              <w:t>Г, Д</w:t>
            </w:r>
          </w:p>
        </w:tc>
        <w:tc>
          <w:tcPr>
            <w:tcW w:w="1177" w:type="dxa"/>
            <w:tcBorders>
              <w:top w:val="nil"/>
              <w:left w:val="nil"/>
              <w:bottom w:val="nil"/>
              <w:right w:val="nil"/>
            </w:tcBorders>
          </w:tcPr>
          <w:p w:rsidR="00A92A6F" w:rsidRPr="00A92A6F" w:rsidRDefault="00A92A6F" w:rsidP="00522314">
            <w:pPr>
              <w:pStyle w:val="a5"/>
              <w:jc w:val="center"/>
              <w:rPr>
                <w:rFonts w:ascii="Times New Roman" w:hAnsi="Times New Roman" w:cs="Times New Roman"/>
              </w:rPr>
            </w:pPr>
            <w:r w:rsidRPr="00A92A6F">
              <w:rPr>
                <w:rFonts w:ascii="Times New Roman" w:hAnsi="Times New Roman" w:cs="Times New Roman"/>
              </w:rPr>
              <w:t>А</w:t>
            </w:r>
          </w:p>
        </w:tc>
        <w:tc>
          <w:tcPr>
            <w:tcW w:w="4652" w:type="dxa"/>
            <w:tcBorders>
              <w:top w:val="nil"/>
              <w:left w:val="nil"/>
              <w:bottom w:val="nil"/>
              <w:right w:val="nil"/>
            </w:tcBorders>
          </w:tcPr>
          <w:p w:rsidR="00A92A6F" w:rsidRPr="00A92A6F" w:rsidRDefault="00A92A6F" w:rsidP="00522314">
            <w:pPr>
              <w:pStyle w:val="a6"/>
              <w:rPr>
                <w:rFonts w:ascii="Times New Roman" w:hAnsi="Times New Roman" w:cs="Times New Roman"/>
              </w:rPr>
            </w:pPr>
            <w:r w:rsidRPr="00A92A6F">
              <w:rPr>
                <w:rFonts w:ascii="Times New Roman" w:hAnsi="Times New Roman" w:cs="Times New Roman"/>
              </w:rPr>
              <w:t>2А</w:t>
            </w:r>
          </w:p>
        </w:tc>
      </w:tr>
      <w:tr w:rsidR="00A92A6F" w:rsidRPr="00A92A6F" w:rsidTr="00A92A6F">
        <w:tblPrEx>
          <w:tblCellMar>
            <w:top w:w="0" w:type="dxa"/>
            <w:bottom w:w="0" w:type="dxa"/>
          </w:tblCellMar>
        </w:tblPrEx>
        <w:trPr>
          <w:jc w:val="center"/>
        </w:trPr>
        <w:tc>
          <w:tcPr>
            <w:tcW w:w="3664" w:type="dxa"/>
            <w:tcBorders>
              <w:top w:val="nil"/>
              <w:left w:val="nil"/>
              <w:bottom w:val="nil"/>
              <w:right w:val="nil"/>
            </w:tcBorders>
          </w:tcPr>
          <w:p w:rsidR="00A92A6F" w:rsidRPr="00A92A6F" w:rsidRDefault="00A92A6F" w:rsidP="00522314">
            <w:pPr>
              <w:pStyle w:val="a5"/>
              <w:rPr>
                <w:rFonts w:ascii="Times New Roman" w:hAnsi="Times New Roman" w:cs="Times New Roman"/>
              </w:rPr>
            </w:pPr>
          </w:p>
        </w:tc>
        <w:tc>
          <w:tcPr>
            <w:tcW w:w="1177" w:type="dxa"/>
            <w:tcBorders>
              <w:top w:val="nil"/>
              <w:left w:val="nil"/>
              <w:bottom w:val="nil"/>
              <w:right w:val="nil"/>
            </w:tcBorders>
          </w:tcPr>
          <w:p w:rsidR="00A92A6F" w:rsidRPr="00A92A6F" w:rsidRDefault="00A92A6F" w:rsidP="00522314">
            <w:pPr>
              <w:pStyle w:val="a5"/>
              <w:jc w:val="center"/>
              <w:rPr>
                <w:rFonts w:ascii="Times New Roman" w:hAnsi="Times New Roman" w:cs="Times New Roman"/>
              </w:rPr>
            </w:pPr>
            <w:r w:rsidRPr="00A92A6F">
              <w:rPr>
                <w:rFonts w:ascii="Times New Roman" w:hAnsi="Times New Roman" w:cs="Times New Roman"/>
              </w:rPr>
              <w:t>В</w:t>
            </w:r>
          </w:p>
        </w:tc>
        <w:tc>
          <w:tcPr>
            <w:tcW w:w="4652" w:type="dxa"/>
            <w:tcBorders>
              <w:top w:val="nil"/>
              <w:left w:val="nil"/>
              <w:bottom w:val="nil"/>
              <w:right w:val="nil"/>
            </w:tcBorders>
          </w:tcPr>
          <w:p w:rsidR="00A92A6F" w:rsidRPr="00A92A6F" w:rsidRDefault="00A92A6F" w:rsidP="00522314">
            <w:pPr>
              <w:pStyle w:val="a6"/>
              <w:rPr>
                <w:rFonts w:ascii="Times New Roman" w:hAnsi="Times New Roman" w:cs="Times New Roman"/>
              </w:rPr>
            </w:pPr>
            <w:r w:rsidRPr="00A92A6F">
              <w:rPr>
                <w:rFonts w:ascii="Times New Roman" w:hAnsi="Times New Roman" w:cs="Times New Roman"/>
              </w:rPr>
              <w:t>55В</w:t>
            </w:r>
          </w:p>
        </w:tc>
      </w:tr>
      <w:tr w:rsidR="00A92A6F" w:rsidRPr="00A92A6F" w:rsidTr="00A92A6F">
        <w:tblPrEx>
          <w:tblCellMar>
            <w:top w:w="0" w:type="dxa"/>
            <w:bottom w:w="0" w:type="dxa"/>
          </w:tblCellMar>
        </w:tblPrEx>
        <w:trPr>
          <w:jc w:val="center"/>
        </w:trPr>
        <w:tc>
          <w:tcPr>
            <w:tcW w:w="3664" w:type="dxa"/>
            <w:tcBorders>
              <w:top w:val="nil"/>
              <w:left w:val="nil"/>
              <w:bottom w:val="nil"/>
              <w:right w:val="nil"/>
            </w:tcBorders>
          </w:tcPr>
          <w:p w:rsidR="00A92A6F" w:rsidRPr="00A92A6F" w:rsidRDefault="00A92A6F" w:rsidP="00522314">
            <w:pPr>
              <w:pStyle w:val="a5"/>
              <w:rPr>
                <w:rFonts w:ascii="Times New Roman" w:hAnsi="Times New Roman" w:cs="Times New Roman"/>
              </w:rPr>
            </w:pPr>
          </w:p>
        </w:tc>
        <w:tc>
          <w:tcPr>
            <w:tcW w:w="1177" w:type="dxa"/>
            <w:tcBorders>
              <w:top w:val="nil"/>
              <w:left w:val="nil"/>
              <w:bottom w:val="nil"/>
              <w:right w:val="nil"/>
            </w:tcBorders>
          </w:tcPr>
          <w:p w:rsidR="00A92A6F" w:rsidRPr="00A92A6F" w:rsidRDefault="00A92A6F" w:rsidP="00522314">
            <w:pPr>
              <w:pStyle w:val="a5"/>
              <w:jc w:val="center"/>
              <w:rPr>
                <w:rFonts w:ascii="Times New Roman" w:hAnsi="Times New Roman" w:cs="Times New Roman"/>
              </w:rPr>
            </w:pPr>
            <w:r w:rsidRPr="00A92A6F">
              <w:rPr>
                <w:rFonts w:ascii="Times New Roman" w:hAnsi="Times New Roman" w:cs="Times New Roman"/>
              </w:rPr>
              <w:t>С</w:t>
            </w:r>
          </w:p>
        </w:tc>
        <w:tc>
          <w:tcPr>
            <w:tcW w:w="4652" w:type="dxa"/>
            <w:tcBorders>
              <w:top w:val="nil"/>
              <w:left w:val="nil"/>
              <w:bottom w:val="nil"/>
              <w:right w:val="nil"/>
            </w:tcBorders>
          </w:tcPr>
          <w:p w:rsidR="00A92A6F" w:rsidRPr="00A92A6F" w:rsidRDefault="00A92A6F" w:rsidP="00522314">
            <w:pPr>
              <w:pStyle w:val="a6"/>
              <w:rPr>
                <w:rFonts w:ascii="Times New Roman" w:hAnsi="Times New Roman" w:cs="Times New Roman"/>
              </w:rPr>
            </w:pPr>
            <w:r w:rsidRPr="00A92A6F">
              <w:rPr>
                <w:rFonts w:ascii="Times New Roman" w:hAnsi="Times New Roman" w:cs="Times New Roman"/>
              </w:rPr>
              <w:t>2А, 55В, С или 55В, С</w:t>
            </w:r>
          </w:p>
        </w:tc>
      </w:tr>
      <w:tr w:rsidR="00A92A6F" w:rsidRPr="00A92A6F" w:rsidTr="00A92A6F">
        <w:tblPrEx>
          <w:tblCellMar>
            <w:top w:w="0" w:type="dxa"/>
            <w:bottom w:w="0" w:type="dxa"/>
          </w:tblCellMar>
        </w:tblPrEx>
        <w:trPr>
          <w:jc w:val="center"/>
        </w:trPr>
        <w:tc>
          <w:tcPr>
            <w:tcW w:w="3664" w:type="dxa"/>
            <w:tcBorders>
              <w:top w:val="nil"/>
              <w:left w:val="nil"/>
              <w:bottom w:val="nil"/>
              <w:right w:val="nil"/>
            </w:tcBorders>
          </w:tcPr>
          <w:p w:rsidR="00A92A6F" w:rsidRPr="00A92A6F" w:rsidRDefault="00A92A6F" w:rsidP="00522314">
            <w:pPr>
              <w:pStyle w:val="a5"/>
              <w:rPr>
                <w:rFonts w:ascii="Times New Roman" w:hAnsi="Times New Roman" w:cs="Times New Roman"/>
              </w:rPr>
            </w:pPr>
          </w:p>
        </w:tc>
        <w:tc>
          <w:tcPr>
            <w:tcW w:w="1177" w:type="dxa"/>
            <w:tcBorders>
              <w:top w:val="nil"/>
              <w:left w:val="nil"/>
              <w:bottom w:val="nil"/>
              <w:right w:val="nil"/>
            </w:tcBorders>
          </w:tcPr>
          <w:p w:rsidR="00A92A6F" w:rsidRPr="00A92A6F" w:rsidRDefault="00A92A6F" w:rsidP="00522314">
            <w:pPr>
              <w:pStyle w:val="a5"/>
              <w:jc w:val="center"/>
              <w:rPr>
                <w:rFonts w:ascii="Times New Roman" w:hAnsi="Times New Roman" w:cs="Times New Roman"/>
              </w:rPr>
            </w:pPr>
            <w:r w:rsidRPr="00A92A6F">
              <w:rPr>
                <w:rFonts w:ascii="Times New Roman" w:hAnsi="Times New Roman" w:cs="Times New Roman"/>
              </w:rPr>
              <w:t>D</w:t>
            </w:r>
          </w:p>
        </w:tc>
        <w:tc>
          <w:tcPr>
            <w:tcW w:w="4652" w:type="dxa"/>
            <w:tcBorders>
              <w:top w:val="nil"/>
              <w:left w:val="nil"/>
              <w:bottom w:val="nil"/>
              <w:right w:val="nil"/>
            </w:tcBorders>
          </w:tcPr>
          <w:p w:rsidR="00A92A6F" w:rsidRPr="00A92A6F" w:rsidRDefault="00A92A6F" w:rsidP="00522314">
            <w:pPr>
              <w:pStyle w:val="a6"/>
              <w:rPr>
                <w:rFonts w:ascii="Times New Roman" w:hAnsi="Times New Roman" w:cs="Times New Roman"/>
              </w:rPr>
            </w:pPr>
            <w:r w:rsidRPr="00A92A6F">
              <w:rPr>
                <w:rFonts w:ascii="Times New Roman" w:hAnsi="Times New Roman" w:cs="Times New Roman"/>
              </w:rPr>
              <w:t>D</w:t>
            </w:r>
          </w:p>
        </w:tc>
      </w:tr>
      <w:tr w:rsidR="00A92A6F" w:rsidRPr="00A92A6F" w:rsidTr="00A92A6F">
        <w:tblPrEx>
          <w:tblCellMar>
            <w:top w:w="0" w:type="dxa"/>
            <w:bottom w:w="0" w:type="dxa"/>
          </w:tblCellMar>
        </w:tblPrEx>
        <w:trPr>
          <w:jc w:val="center"/>
        </w:trPr>
        <w:tc>
          <w:tcPr>
            <w:tcW w:w="3664" w:type="dxa"/>
            <w:tcBorders>
              <w:top w:val="nil"/>
              <w:left w:val="nil"/>
              <w:bottom w:val="nil"/>
              <w:right w:val="nil"/>
            </w:tcBorders>
          </w:tcPr>
          <w:p w:rsidR="00A92A6F" w:rsidRPr="00A92A6F" w:rsidRDefault="00A92A6F" w:rsidP="00522314">
            <w:pPr>
              <w:pStyle w:val="a5"/>
              <w:rPr>
                <w:rFonts w:ascii="Times New Roman" w:hAnsi="Times New Roman" w:cs="Times New Roman"/>
              </w:rPr>
            </w:pPr>
          </w:p>
        </w:tc>
        <w:tc>
          <w:tcPr>
            <w:tcW w:w="1177" w:type="dxa"/>
            <w:tcBorders>
              <w:top w:val="nil"/>
              <w:left w:val="nil"/>
              <w:bottom w:val="nil"/>
              <w:right w:val="nil"/>
            </w:tcBorders>
          </w:tcPr>
          <w:p w:rsidR="00A92A6F" w:rsidRPr="00A92A6F" w:rsidRDefault="00A92A6F" w:rsidP="00522314">
            <w:pPr>
              <w:pStyle w:val="a5"/>
              <w:jc w:val="center"/>
              <w:rPr>
                <w:rFonts w:ascii="Times New Roman" w:hAnsi="Times New Roman" w:cs="Times New Roman"/>
              </w:rPr>
            </w:pPr>
            <w:r w:rsidRPr="00A92A6F">
              <w:rPr>
                <w:rFonts w:ascii="Times New Roman" w:hAnsi="Times New Roman" w:cs="Times New Roman"/>
              </w:rPr>
              <w:t>Е</w:t>
            </w:r>
          </w:p>
        </w:tc>
        <w:tc>
          <w:tcPr>
            <w:tcW w:w="4652" w:type="dxa"/>
            <w:tcBorders>
              <w:top w:val="nil"/>
              <w:left w:val="nil"/>
              <w:bottom w:val="nil"/>
              <w:right w:val="nil"/>
            </w:tcBorders>
          </w:tcPr>
          <w:p w:rsidR="00A92A6F" w:rsidRPr="00A92A6F" w:rsidRDefault="00A92A6F" w:rsidP="00522314">
            <w:pPr>
              <w:pStyle w:val="a6"/>
              <w:rPr>
                <w:rFonts w:ascii="Times New Roman" w:hAnsi="Times New Roman" w:cs="Times New Roman"/>
              </w:rPr>
            </w:pPr>
            <w:r w:rsidRPr="00A92A6F">
              <w:rPr>
                <w:rFonts w:ascii="Times New Roman" w:hAnsi="Times New Roman" w:cs="Times New Roman"/>
              </w:rPr>
              <w:t>2А, 55В, С, Е или 55В, С, Е</w:t>
            </w:r>
          </w:p>
        </w:tc>
      </w:tr>
      <w:tr w:rsidR="00A92A6F" w:rsidRPr="00A92A6F" w:rsidTr="00A92A6F">
        <w:tblPrEx>
          <w:tblCellMar>
            <w:top w:w="0" w:type="dxa"/>
            <w:bottom w:w="0" w:type="dxa"/>
          </w:tblCellMar>
        </w:tblPrEx>
        <w:trPr>
          <w:jc w:val="center"/>
        </w:trPr>
        <w:tc>
          <w:tcPr>
            <w:tcW w:w="3664" w:type="dxa"/>
            <w:tcBorders>
              <w:top w:val="nil"/>
              <w:left w:val="nil"/>
              <w:bottom w:val="nil"/>
              <w:right w:val="nil"/>
            </w:tcBorders>
          </w:tcPr>
          <w:p w:rsidR="00A92A6F" w:rsidRPr="00A92A6F" w:rsidRDefault="00A92A6F" w:rsidP="00522314">
            <w:pPr>
              <w:pStyle w:val="a6"/>
              <w:rPr>
                <w:rFonts w:ascii="Times New Roman" w:hAnsi="Times New Roman" w:cs="Times New Roman"/>
              </w:rPr>
            </w:pPr>
            <w:r w:rsidRPr="00A92A6F">
              <w:rPr>
                <w:rFonts w:ascii="Times New Roman" w:hAnsi="Times New Roman" w:cs="Times New Roman"/>
              </w:rPr>
              <w:t>Общественные здания</w:t>
            </w:r>
          </w:p>
        </w:tc>
        <w:tc>
          <w:tcPr>
            <w:tcW w:w="1177" w:type="dxa"/>
            <w:tcBorders>
              <w:top w:val="nil"/>
              <w:left w:val="nil"/>
              <w:bottom w:val="nil"/>
              <w:right w:val="nil"/>
            </w:tcBorders>
          </w:tcPr>
          <w:p w:rsidR="00A92A6F" w:rsidRPr="00A92A6F" w:rsidRDefault="00A92A6F" w:rsidP="00522314">
            <w:pPr>
              <w:pStyle w:val="a5"/>
              <w:jc w:val="center"/>
              <w:rPr>
                <w:rFonts w:ascii="Times New Roman" w:hAnsi="Times New Roman" w:cs="Times New Roman"/>
              </w:rPr>
            </w:pPr>
            <w:r w:rsidRPr="00A92A6F">
              <w:rPr>
                <w:rFonts w:ascii="Times New Roman" w:hAnsi="Times New Roman" w:cs="Times New Roman"/>
              </w:rPr>
              <w:t>А</w:t>
            </w:r>
          </w:p>
        </w:tc>
        <w:tc>
          <w:tcPr>
            <w:tcW w:w="4652" w:type="dxa"/>
            <w:tcBorders>
              <w:top w:val="nil"/>
              <w:left w:val="nil"/>
              <w:bottom w:val="nil"/>
              <w:right w:val="nil"/>
            </w:tcBorders>
          </w:tcPr>
          <w:p w:rsidR="00A92A6F" w:rsidRPr="00A92A6F" w:rsidRDefault="00A92A6F" w:rsidP="00522314">
            <w:pPr>
              <w:pStyle w:val="a6"/>
              <w:rPr>
                <w:rFonts w:ascii="Times New Roman" w:hAnsi="Times New Roman" w:cs="Times New Roman"/>
              </w:rPr>
            </w:pPr>
            <w:r w:rsidRPr="00A92A6F">
              <w:rPr>
                <w:rFonts w:ascii="Times New Roman" w:hAnsi="Times New Roman" w:cs="Times New Roman"/>
              </w:rPr>
              <w:t>2А</w:t>
            </w:r>
          </w:p>
        </w:tc>
      </w:tr>
      <w:tr w:rsidR="00A92A6F" w:rsidRPr="00A92A6F" w:rsidTr="00A92A6F">
        <w:tblPrEx>
          <w:tblCellMar>
            <w:top w:w="0" w:type="dxa"/>
            <w:bottom w:w="0" w:type="dxa"/>
          </w:tblCellMar>
        </w:tblPrEx>
        <w:trPr>
          <w:jc w:val="center"/>
        </w:trPr>
        <w:tc>
          <w:tcPr>
            <w:tcW w:w="3664" w:type="dxa"/>
            <w:tcBorders>
              <w:top w:val="nil"/>
              <w:left w:val="nil"/>
              <w:bottom w:val="nil"/>
              <w:right w:val="nil"/>
            </w:tcBorders>
          </w:tcPr>
          <w:p w:rsidR="00A92A6F" w:rsidRPr="00A92A6F" w:rsidRDefault="00A92A6F" w:rsidP="00522314">
            <w:pPr>
              <w:pStyle w:val="a5"/>
              <w:rPr>
                <w:rFonts w:ascii="Times New Roman" w:hAnsi="Times New Roman" w:cs="Times New Roman"/>
              </w:rPr>
            </w:pPr>
          </w:p>
        </w:tc>
        <w:tc>
          <w:tcPr>
            <w:tcW w:w="1177" w:type="dxa"/>
            <w:tcBorders>
              <w:top w:val="nil"/>
              <w:left w:val="nil"/>
              <w:bottom w:val="nil"/>
              <w:right w:val="nil"/>
            </w:tcBorders>
          </w:tcPr>
          <w:p w:rsidR="00A92A6F" w:rsidRPr="00A92A6F" w:rsidRDefault="00A92A6F" w:rsidP="00522314">
            <w:pPr>
              <w:pStyle w:val="a5"/>
              <w:jc w:val="center"/>
              <w:rPr>
                <w:rFonts w:ascii="Times New Roman" w:hAnsi="Times New Roman" w:cs="Times New Roman"/>
              </w:rPr>
            </w:pPr>
            <w:r w:rsidRPr="00A92A6F">
              <w:rPr>
                <w:rFonts w:ascii="Times New Roman" w:hAnsi="Times New Roman" w:cs="Times New Roman"/>
              </w:rPr>
              <w:t>В</w:t>
            </w:r>
          </w:p>
        </w:tc>
        <w:tc>
          <w:tcPr>
            <w:tcW w:w="4652" w:type="dxa"/>
            <w:tcBorders>
              <w:top w:val="nil"/>
              <w:left w:val="nil"/>
              <w:bottom w:val="nil"/>
              <w:right w:val="nil"/>
            </w:tcBorders>
          </w:tcPr>
          <w:p w:rsidR="00A92A6F" w:rsidRPr="00A92A6F" w:rsidRDefault="00A92A6F" w:rsidP="00522314">
            <w:pPr>
              <w:pStyle w:val="a6"/>
              <w:rPr>
                <w:rFonts w:ascii="Times New Roman" w:hAnsi="Times New Roman" w:cs="Times New Roman"/>
              </w:rPr>
            </w:pPr>
            <w:r w:rsidRPr="00A92A6F">
              <w:rPr>
                <w:rFonts w:ascii="Times New Roman" w:hAnsi="Times New Roman" w:cs="Times New Roman"/>
              </w:rPr>
              <w:t>55В</w:t>
            </w:r>
          </w:p>
        </w:tc>
      </w:tr>
      <w:tr w:rsidR="00A92A6F" w:rsidRPr="00A92A6F" w:rsidTr="00A92A6F">
        <w:tblPrEx>
          <w:tblCellMar>
            <w:top w:w="0" w:type="dxa"/>
            <w:bottom w:w="0" w:type="dxa"/>
          </w:tblCellMar>
        </w:tblPrEx>
        <w:trPr>
          <w:jc w:val="center"/>
        </w:trPr>
        <w:tc>
          <w:tcPr>
            <w:tcW w:w="3664" w:type="dxa"/>
            <w:tcBorders>
              <w:top w:val="nil"/>
              <w:left w:val="nil"/>
              <w:bottom w:val="nil"/>
              <w:right w:val="nil"/>
            </w:tcBorders>
          </w:tcPr>
          <w:p w:rsidR="00A92A6F" w:rsidRPr="00A92A6F" w:rsidRDefault="00A92A6F" w:rsidP="00522314">
            <w:pPr>
              <w:pStyle w:val="a5"/>
              <w:rPr>
                <w:rFonts w:ascii="Times New Roman" w:hAnsi="Times New Roman" w:cs="Times New Roman"/>
              </w:rPr>
            </w:pPr>
          </w:p>
        </w:tc>
        <w:tc>
          <w:tcPr>
            <w:tcW w:w="1177" w:type="dxa"/>
            <w:tcBorders>
              <w:top w:val="nil"/>
              <w:left w:val="nil"/>
              <w:bottom w:val="nil"/>
              <w:right w:val="nil"/>
            </w:tcBorders>
          </w:tcPr>
          <w:p w:rsidR="00A92A6F" w:rsidRPr="00A92A6F" w:rsidRDefault="00A92A6F" w:rsidP="00522314">
            <w:pPr>
              <w:pStyle w:val="a5"/>
              <w:jc w:val="center"/>
              <w:rPr>
                <w:rFonts w:ascii="Times New Roman" w:hAnsi="Times New Roman" w:cs="Times New Roman"/>
              </w:rPr>
            </w:pPr>
            <w:r w:rsidRPr="00A92A6F">
              <w:rPr>
                <w:rFonts w:ascii="Times New Roman" w:hAnsi="Times New Roman" w:cs="Times New Roman"/>
              </w:rPr>
              <w:t>С</w:t>
            </w:r>
          </w:p>
        </w:tc>
        <w:tc>
          <w:tcPr>
            <w:tcW w:w="4652" w:type="dxa"/>
            <w:tcBorders>
              <w:top w:val="nil"/>
              <w:left w:val="nil"/>
              <w:bottom w:val="nil"/>
              <w:right w:val="nil"/>
            </w:tcBorders>
          </w:tcPr>
          <w:p w:rsidR="00A92A6F" w:rsidRPr="00A92A6F" w:rsidRDefault="00A92A6F" w:rsidP="00522314">
            <w:pPr>
              <w:pStyle w:val="a6"/>
              <w:rPr>
                <w:rFonts w:ascii="Times New Roman" w:hAnsi="Times New Roman" w:cs="Times New Roman"/>
              </w:rPr>
            </w:pPr>
            <w:r w:rsidRPr="00A92A6F">
              <w:rPr>
                <w:rFonts w:ascii="Times New Roman" w:hAnsi="Times New Roman" w:cs="Times New Roman"/>
              </w:rPr>
              <w:t>2А, 55В, С или 55В, С</w:t>
            </w:r>
          </w:p>
        </w:tc>
      </w:tr>
      <w:tr w:rsidR="00A92A6F" w:rsidRPr="00A92A6F" w:rsidTr="00A92A6F">
        <w:tblPrEx>
          <w:tblCellMar>
            <w:top w:w="0" w:type="dxa"/>
            <w:bottom w:w="0" w:type="dxa"/>
          </w:tblCellMar>
        </w:tblPrEx>
        <w:trPr>
          <w:jc w:val="center"/>
        </w:trPr>
        <w:tc>
          <w:tcPr>
            <w:tcW w:w="3664" w:type="dxa"/>
            <w:tcBorders>
              <w:top w:val="nil"/>
              <w:left w:val="nil"/>
              <w:bottom w:val="nil"/>
              <w:right w:val="nil"/>
            </w:tcBorders>
          </w:tcPr>
          <w:p w:rsidR="00A92A6F" w:rsidRPr="00A92A6F" w:rsidRDefault="00A92A6F" w:rsidP="00522314">
            <w:pPr>
              <w:pStyle w:val="a5"/>
              <w:rPr>
                <w:rFonts w:ascii="Times New Roman" w:hAnsi="Times New Roman" w:cs="Times New Roman"/>
              </w:rPr>
            </w:pPr>
          </w:p>
        </w:tc>
        <w:tc>
          <w:tcPr>
            <w:tcW w:w="1177" w:type="dxa"/>
            <w:tcBorders>
              <w:top w:val="nil"/>
              <w:left w:val="nil"/>
              <w:bottom w:val="nil"/>
              <w:right w:val="nil"/>
            </w:tcBorders>
          </w:tcPr>
          <w:p w:rsidR="00A92A6F" w:rsidRPr="00A92A6F" w:rsidRDefault="00A92A6F" w:rsidP="00522314">
            <w:pPr>
              <w:pStyle w:val="a5"/>
              <w:jc w:val="center"/>
              <w:rPr>
                <w:rFonts w:ascii="Times New Roman" w:hAnsi="Times New Roman" w:cs="Times New Roman"/>
              </w:rPr>
            </w:pPr>
            <w:r w:rsidRPr="00A92A6F">
              <w:rPr>
                <w:rFonts w:ascii="Times New Roman" w:hAnsi="Times New Roman" w:cs="Times New Roman"/>
              </w:rPr>
              <w:t>Е</w:t>
            </w:r>
          </w:p>
        </w:tc>
        <w:tc>
          <w:tcPr>
            <w:tcW w:w="4652" w:type="dxa"/>
            <w:tcBorders>
              <w:top w:val="nil"/>
              <w:left w:val="nil"/>
              <w:bottom w:val="nil"/>
              <w:right w:val="nil"/>
            </w:tcBorders>
          </w:tcPr>
          <w:p w:rsidR="00A92A6F" w:rsidRPr="00A92A6F" w:rsidRDefault="00A92A6F" w:rsidP="00522314">
            <w:pPr>
              <w:pStyle w:val="a6"/>
              <w:rPr>
                <w:rFonts w:ascii="Times New Roman" w:hAnsi="Times New Roman" w:cs="Times New Roman"/>
              </w:rPr>
            </w:pPr>
            <w:r w:rsidRPr="00A92A6F">
              <w:rPr>
                <w:rFonts w:ascii="Times New Roman" w:hAnsi="Times New Roman" w:cs="Times New Roman"/>
              </w:rPr>
              <w:t>2А, 55В, С, Е или 55В, С, Е</w:t>
            </w:r>
          </w:p>
        </w:tc>
      </w:tr>
    </w:tbl>
    <w:p w:rsidR="00A92A6F" w:rsidRPr="00A92A6F" w:rsidRDefault="00A92A6F" w:rsidP="00A92A6F">
      <w:pPr>
        <w:rPr>
          <w:rFonts w:ascii="Times New Roman" w:hAnsi="Times New Roman" w:cs="Times New Roman"/>
        </w:rPr>
      </w:pPr>
      <w:r w:rsidRPr="00A92A6F">
        <w:rPr>
          <w:rStyle w:val="a9"/>
          <w:rFonts w:ascii="Times New Roman" w:hAnsi="Times New Roman" w:cs="Times New Roman"/>
        </w:rPr>
        <w:t>Примечания:</w:t>
      </w:r>
      <w:r w:rsidRPr="00A92A6F">
        <w:rPr>
          <w:rFonts w:ascii="Times New Roman" w:hAnsi="Times New Roman" w:cs="Times New Roman"/>
        </w:rPr>
        <w:t xml:space="preserve">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A92A6F" w:rsidRPr="00A92A6F" w:rsidRDefault="00A92A6F" w:rsidP="00A92A6F">
      <w:pPr>
        <w:rPr>
          <w:rFonts w:ascii="Times New Roman" w:hAnsi="Times New Roman" w:cs="Times New Roman"/>
        </w:rPr>
      </w:pPr>
      <w:r w:rsidRPr="00A92A6F">
        <w:rPr>
          <w:rFonts w:ascii="Times New Roman" w:hAnsi="Times New Roman" w:cs="Times New Roman"/>
        </w:rPr>
        <w:t>2. Допускается использовать иные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A92A6F" w:rsidRPr="005D41A3" w:rsidRDefault="00A92A6F" w:rsidP="00A92A6F">
      <w:pPr>
        <w:jc w:val="both"/>
        <w:rPr>
          <w:rFonts w:ascii="Times New Roman" w:hAnsi="Times New Roman" w:cs="Times New Roman"/>
          <w:sz w:val="28"/>
          <w:szCs w:val="28"/>
        </w:rPr>
      </w:pPr>
      <w:r>
        <w:rPr>
          <w:rFonts w:ascii="Times New Roman" w:hAnsi="Times New Roman" w:cs="Times New Roman"/>
          <w:sz w:val="28"/>
          <w:szCs w:val="28"/>
        </w:rPr>
        <w:pict>
          <v:rect id="_x0000_i1038" style="width:0;height:1.5pt" o:hralign="center" o:hrstd="t" o:hr="t" fillcolor="#a0a0a0" stroked="f"/>
        </w:pict>
      </w:r>
    </w:p>
    <w:bookmarkEnd w:id="11"/>
    <w:p w:rsidR="00396D4D" w:rsidRPr="005D41A3" w:rsidRDefault="00396D4D" w:rsidP="000F588A">
      <w:pPr>
        <w:ind w:firstLine="709"/>
        <w:jc w:val="both"/>
        <w:rPr>
          <w:rFonts w:ascii="Times New Roman" w:hAnsi="Times New Roman" w:cs="Times New Roman"/>
          <w:sz w:val="28"/>
          <w:szCs w:val="28"/>
        </w:rPr>
      </w:pPr>
      <w:r w:rsidRPr="005D41A3">
        <w:rPr>
          <w:rFonts w:ascii="Times New Roman" w:hAnsi="Times New Roman" w:cs="Times New Roman"/>
          <w:sz w:val="28"/>
          <w:szCs w:val="28"/>
        </w:rPr>
        <w:t>Для тушения пожаров различных классов порошковые огнетушители должны иметь соответствующие заряды:</w:t>
      </w:r>
    </w:p>
    <w:p w:rsidR="00396D4D" w:rsidRPr="000F588A" w:rsidRDefault="00396D4D" w:rsidP="00C0017F">
      <w:pPr>
        <w:pStyle w:val="a4"/>
        <w:numPr>
          <w:ilvl w:val="0"/>
          <w:numId w:val="7"/>
        </w:numPr>
        <w:ind w:left="851" w:hanging="142"/>
        <w:jc w:val="both"/>
        <w:rPr>
          <w:rFonts w:ascii="Times New Roman" w:hAnsi="Times New Roman" w:cs="Times New Roman"/>
          <w:sz w:val="28"/>
          <w:szCs w:val="28"/>
        </w:rPr>
      </w:pPr>
      <w:r w:rsidRPr="000F588A">
        <w:rPr>
          <w:rFonts w:ascii="Times New Roman" w:hAnsi="Times New Roman" w:cs="Times New Roman"/>
          <w:sz w:val="28"/>
          <w:szCs w:val="28"/>
        </w:rPr>
        <w:t>для пожаров класса A - порошок ABCE;</w:t>
      </w:r>
    </w:p>
    <w:p w:rsidR="00396D4D" w:rsidRPr="000F588A" w:rsidRDefault="00396D4D" w:rsidP="00C0017F">
      <w:pPr>
        <w:pStyle w:val="a4"/>
        <w:numPr>
          <w:ilvl w:val="0"/>
          <w:numId w:val="7"/>
        </w:numPr>
        <w:ind w:left="851" w:hanging="142"/>
        <w:jc w:val="both"/>
        <w:rPr>
          <w:rFonts w:ascii="Times New Roman" w:hAnsi="Times New Roman" w:cs="Times New Roman"/>
          <w:sz w:val="28"/>
          <w:szCs w:val="28"/>
        </w:rPr>
      </w:pPr>
      <w:r w:rsidRPr="000F588A">
        <w:rPr>
          <w:rFonts w:ascii="Times New Roman" w:hAnsi="Times New Roman" w:cs="Times New Roman"/>
          <w:sz w:val="28"/>
          <w:szCs w:val="28"/>
        </w:rPr>
        <w:t>для пожаров классов B, C, E - порошок BCE или ABCE;</w:t>
      </w:r>
    </w:p>
    <w:p w:rsidR="00396D4D" w:rsidRPr="000F588A" w:rsidRDefault="00396D4D" w:rsidP="00C0017F">
      <w:pPr>
        <w:pStyle w:val="a4"/>
        <w:numPr>
          <w:ilvl w:val="0"/>
          <w:numId w:val="7"/>
        </w:numPr>
        <w:ind w:left="851" w:hanging="142"/>
        <w:jc w:val="both"/>
        <w:rPr>
          <w:rFonts w:ascii="Times New Roman" w:hAnsi="Times New Roman" w:cs="Times New Roman"/>
          <w:sz w:val="28"/>
          <w:szCs w:val="28"/>
        </w:rPr>
      </w:pPr>
      <w:r w:rsidRPr="000F588A">
        <w:rPr>
          <w:rFonts w:ascii="Times New Roman" w:hAnsi="Times New Roman" w:cs="Times New Roman"/>
          <w:sz w:val="28"/>
          <w:szCs w:val="28"/>
        </w:rPr>
        <w:t>для пожаров класса D - порошок D.</w:t>
      </w:r>
    </w:p>
    <w:p w:rsidR="005D41A3" w:rsidRPr="005D41A3" w:rsidRDefault="00BA5A6B" w:rsidP="005D41A3">
      <w:pPr>
        <w:rPr>
          <w:rFonts w:ascii="Times New Roman" w:hAnsi="Times New Roman" w:cs="Times New Roman"/>
          <w:sz w:val="28"/>
          <w:szCs w:val="28"/>
        </w:rPr>
      </w:pPr>
      <w:r>
        <w:rPr>
          <w:rFonts w:ascii="Times New Roman" w:hAnsi="Times New Roman" w:cs="Times New Roman"/>
          <w:sz w:val="28"/>
          <w:szCs w:val="28"/>
        </w:rPr>
        <w:pict>
          <v:rect id="_x0000_i1025" style="width:0;height:1.5pt" o:hralign="center" o:hrstd="t" o:hr="t" fillcolor="#a0a0a0" stroked="f"/>
        </w:pict>
      </w:r>
    </w:p>
    <w:p w:rsidR="005D41A3" w:rsidRPr="00A92A6F" w:rsidRDefault="005D41A3" w:rsidP="00A92A6F">
      <w:pPr>
        <w:spacing w:after="0" w:line="240" w:lineRule="auto"/>
        <w:ind w:firstLine="709"/>
        <w:jc w:val="both"/>
        <w:rPr>
          <w:rFonts w:ascii="Times New Roman" w:hAnsi="Times New Roman" w:cs="Times New Roman"/>
          <w:i/>
          <w:sz w:val="28"/>
          <w:szCs w:val="28"/>
        </w:rPr>
      </w:pPr>
      <w:r w:rsidRPr="00A92A6F">
        <w:rPr>
          <w:rFonts w:ascii="Times New Roman" w:hAnsi="Times New Roman" w:cs="Times New Roman"/>
          <w:i/>
          <w:sz w:val="28"/>
          <w:szCs w:val="28"/>
        </w:rPr>
        <w:t>Статья 8 Федеральный закон от 22 июля 2008 г. N 123-ФЗ "Технический регламент о требованиях пожарной безопасности":</w:t>
      </w:r>
    </w:p>
    <w:p w:rsidR="005D41A3" w:rsidRPr="00A92A6F" w:rsidRDefault="005D41A3" w:rsidP="00A92A6F">
      <w:pPr>
        <w:spacing w:after="0" w:line="240" w:lineRule="auto"/>
        <w:ind w:firstLine="709"/>
        <w:jc w:val="both"/>
        <w:rPr>
          <w:rFonts w:ascii="Times New Roman" w:hAnsi="Times New Roman" w:cs="Times New Roman"/>
          <w:i/>
          <w:sz w:val="28"/>
          <w:szCs w:val="28"/>
        </w:rPr>
      </w:pPr>
      <w:r w:rsidRPr="00A92A6F">
        <w:rPr>
          <w:rFonts w:ascii="Times New Roman" w:hAnsi="Times New Roman" w:cs="Times New Roman"/>
          <w:i/>
          <w:sz w:val="28"/>
          <w:szCs w:val="28"/>
        </w:rPr>
        <w:lastRenderedPageBreak/>
        <w:t xml:space="preserve">Пожары классифицируются по виду горючего материала и подразделяются на </w:t>
      </w:r>
      <w:r w:rsidRPr="00A92A6F">
        <w:rPr>
          <w:rFonts w:ascii="Times New Roman" w:hAnsi="Times New Roman" w:cs="Times New Roman"/>
          <w:sz w:val="28"/>
          <w:szCs w:val="28"/>
        </w:rPr>
        <w:t>следующие</w:t>
      </w:r>
      <w:r w:rsidRPr="00A92A6F">
        <w:rPr>
          <w:rFonts w:ascii="Times New Roman" w:hAnsi="Times New Roman" w:cs="Times New Roman"/>
          <w:i/>
          <w:sz w:val="28"/>
          <w:szCs w:val="28"/>
        </w:rPr>
        <w:t xml:space="preserve"> классы:</w:t>
      </w:r>
    </w:p>
    <w:p w:rsidR="005D41A3" w:rsidRPr="00A92A6F" w:rsidRDefault="005D41A3" w:rsidP="00A92A6F">
      <w:pPr>
        <w:spacing w:after="0" w:line="240" w:lineRule="auto"/>
        <w:rPr>
          <w:rFonts w:ascii="Times New Roman" w:hAnsi="Times New Roman" w:cs="Times New Roman"/>
          <w:i/>
          <w:sz w:val="28"/>
          <w:szCs w:val="28"/>
        </w:rPr>
      </w:pPr>
      <w:r w:rsidRPr="00A92A6F">
        <w:rPr>
          <w:rFonts w:ascii="Times New Roman" w:hAnsi="Times New Roman" w:cs="Times New Roman"/>
          <w:i/>
          <w:sz w:val="28"/>
          <w:szCs w:val="28"/>
        </w:rPr>
        <w:t>1) пожары твердых горючих веществ и материалов (А);</w:t>
      </w:r>
    </w:p>
    <w:p w:rsidR="005D41A3" w:rsidRPr="00A92A6F" w:rsidRDefault="005D41A3" w:rsidP="00A92A6F">
      <w:pPr>
        <w:spacing w:after="0" w:line="240" w:lineRule="auto"/>
        <w:rPr>
          <w:rFonts w:ascii="Times New Roman" w:hAnsi="Times New Roman" w:cs="Times New Roman"/>
          <w:i/>
          <w:sz w:val="28"/>
          <w:szCs w:val="28"/>
        </w:rPr>
      </w:pPr>
      <w:r w:rsidRPr="00A92A6F">
        <w:rPr>
          <w:rFonts w:ascii="Times New Roman" w:hAnsi="Times New Roman" w:cs="Times New Roman"/>
          <w:i/>
          <w:sz w:val="28"/>
          <w:szCs w:val="28"/>
        </w:rPr>
        <w:t>2) пожары горючих жидкостей или плавящихся твердых веществ и материалов (В);</w:t>
      </w:r>
    </w:p>
    <w:p w:rsidR="005D41A3" w:rsidRPr="00A92A6F" w:rsidRDefault="005D41A3" w:rsidP="00A92A6F">
      <w:pPr>
        <w:spacing w:after="0" w:line="240" w:lineRule="auto"/>
        <w:rPr>
          <w:rFonts w:ascii="Times New Roman" w:hAnsi="Times New Roman" w:cs="Times New Roman"/>
          <w:i/>
          <w:sz w:val="28"/>
          <w:szCs w:val="28"/>
        </w:rPr>
      </w:pPr>
      <w:r w:rsidRPr="00A92A6F">
        <w:rPr>
          <w:rFonts w:ascii="Times New Roman" w:hAnsi="Times New Roman" w:cs="Times New Roman"/>
          <w:i/>
          <w:sz w:val="28"/>
          <w:szCs w:val="28"/>
        </w:rPr>
        <w:t>3) пожары газов (С);</w:t>
      </w:r>
    </w:p>
    <w:p w:rsidR="008749E6" w:rsidRDefault="005D41A3" w:rsidP="00A92A6F">
      <w:pPr>
        <w:spacing w:after="0" w:line="240" w:lineRule="auto"/>
        <w:rPr>
          <w:rFonts w:ascii="Times New Roman" w:hAnsi="Times New Roman" w:cs="Times New Roman"/>
          <w:i/>
          <w:sz w:val="28"/>
          <w:szCs w:val="28"/>
        </w:rPr>
      </w:pPr>
      <w:r w:rsidRPr="00A92A6F">
        <w:rPr>
          <w:rFonts w:ascii="Times New Roman" w:hAnsi="Times New Roman" w:cs="Times New Roman"/>
          <w:i/>
          <w:sz w:val="28"/>
          <w:szCs w:val="28"/>
        </w:rPr>
        <w:t>4) пожары металлов (D)</w:t>
      </w:r>
      <w:r w:rsidR="00375C30">
        <w:rPr>
          <w:rFonts w:ascii="Times New Roman" w:hAnsi="Times New Roman" w:cs="Times New Roman"/>
          <w:i/>
          <w:sz w:val="28"/>
          <w:szCs w:val="28"/>
        </w:rPr>
        <w:t xml:space="preserve"> </w:t>
      </w:r>
    </w:p>
    <w:p w:rsidR="008749E6" w:rsidRPr="008749E6" w:rsidRDefault="008749E6" w:rsidP="00A92A6F">
      <w:pPr>
        <w:spacing w:after="0" w:line="240" w:lineRule="auto"/>
        <w:rPr>
          <w:rFonts w:ascii="Times New Roman" w:hAnsi="Times New Roman" w:cs="Times New Roman"/>
          <w:i/>
          <w:sz w:val="28"/>
          <w:szCs w:val="28"/>
        </w:rPr>
      </w:pPr>
      <w:r w:rsidRPr="008749E6">
        <w:rPr>
          <w:rFonts w:ascii="Times New Roman" w:hAnsi="Times New Roman" w:cs="Times New Roman"/>
          <w:i/>
          <w:sz w:val="28"/>
          <w:szCs w:val="28"/>
        </w:rPr>
        <w:t>5) пожары горючих веществ и материалов электроустановок, находящихся под напряжением (Е);</w:t>
      </w:r>
    </w:p>
    <w:p w:rsidR="005D41A3" w:rsidRPr="005D41A3" w:rsidRDefault="008749E6" w:rsidP="00A92A6F">
      <w:pPr>
        <w:spacing w:after="0" w:line="240" w:lineRule="auto"/>
        <w:rPr>
          <w:rFonts w:ascii="Times New Roman" w:hAnsi="Times New Roman" w:cs="Times New Roman"/>
          <w:i/>
          <w:sz w:val="28"/>
          <w:szCs w:val="28"/>
        </w:rPr>
      </w:pPr>
      <w:r w:rsidRPr="008749E6">
        <w:rPr>
          <w:rFonts w:ascii="Times New Roman" w:hAnsi="Times New Roman" w:cs="Times New Roman"/>
          <w:i/>
          <w:sz w:val="28"/>
          <w:szCs w:val="28"/>
        </w:rPr>
        <w:t>6) пожары ядерных материалов, радиоактивных отходов и радиоактивных веществ (F).</w:t>
      </w:r>
    </w:p>
    <w:p w:rsidR="005D41A3" w:rsidRPr="005D41A3" w:rsidRDefault="00BA5A6B" w:rsidP="00396D4D">
      <w:pPr>
        <w:rPr>
          <w:rFonts w:ascii="Times New Roman" w:hAnsi="Times New Roman" w:cs="Times New Roman"/>
          <w:sz w:val="28"/>
          <w:szCs w:val="28"/>
        </w:rPr>
      </w:pPr>
      <w:r>
        <w:rPr>
          <w:rFonts w:ascii="Times New Roman" w:hAnsi="Times New Roman" w:cs="Times New Roman"/>
          <w:sz w:val="28"/>
          <w:szCs w:val="28"/>
        </w:rPr>
        <w:pict>
          <v:rect id="_x0000_i1026" style="width:0;height:1.5pt" o:hralign="center" o:hrstd="t" o:hr="t" fillcolor="#a0a0a0" stroked="f"/>
        </w:pict>
      </w:r>
    </w:p>
    <w:p w:rsidR="00396D4D" w:rsidRPr="005D41A3" w:rsidRDefault="00851CBC" w:rsidP="000F588A">
      <w:pPr>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70528" behindDoc="1" locked="0" layoutInCell="1" allowOverlap="1">
            <wp:simplePos x="0" y="0"/>
            <wp:positionH relativeFrom="margin">
              <wp:align>right</wp:align>
            </wp:positionH>
            <wp:positionV relativeFrom="paragraph">
              <wp:posOffset>29260</wp:posOffset>
            </wp:positionV>
            <wp:extent cx="2025650" cy="1967230"/>
            <wp:effectExtent l="0" t="0" r="0" b="0"/>
            <wp:wrapTight wrapText="bothSides">
              <wp:wrapPolygon edited="0">
                <wp:start x="0" y="0"/>
                <wp:lineTo x="0" y="21335"/>
                <wp:lineTo x="21329" y="21335"/>
                <wp:lineTo x="21329"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7096_2.jpg"/>
                    <pic:cNvPicPr/>
                  </pic:nvPicPr>
                  <pic:blipFill rotWithShape="1">
                    <a:blip r:embed="rId14" cstate="print">
                      <a:extLst>
                        <a:ext uri="{28A0092B-C50C-407E-A947-70E740481C1C}">
                          <a14:useLocalDpi xmlns:a14="http://schemas.microsoft.com/office/drawing/2010/main" val="0"/>
                        </a:ext>
                      </a:extLst>
                    </a:blip>
                    <a:srcRect l="13177" r="9610"/>
                    <a:stretch/>
                  </pic:blipFill>
                  <pic:spPr bwMode="auto">
                    <a:xfrm>
                      <a:off x="0" y="0"/>
                      <a:ext cx="2025650" cy="1967230"/>
                    </a:xfrm>
                    <a:prstGeom prst="rect">
                      <a:avLst/>
                    </a:prstGeom>
                    <a:ln>
                      <a:noFill/>
                    </a:ln>
                    <a:extLst>
                      <a:ext uri="{53640926-AAD7-44D8-BBD7-CCE9431645EC}">
                        <a14:shadowObscured xmlns:a14="http://schemas.microsoft.com/office/drawing/2010/main"/>
                      </a:ext>
                    </a:extLst>
                  </pic:spPr>
                </pic:pic>
              </a:graphicData>
            </a:graphic>
          </wp:anchor>
        </w:drawing>
      </w:r>
      <w:r w:rsidR="00396D4D" w:rsidRPr="005D41A3">
        <w:rPr>
          <w:rFonts w:ascii="Times New Roman" w:hAnsi="Times New Roman" w:cs="Times New Roman"/>
          <w:sz w:val="28"/>
          <w:szCs w:val="28"/>
        </w:rPr>
        <w:t>Выбор огнетушителя (передвижной или ручной) обусловлен размерами возможных очагов пожара.</w:t>
      </w:r>
    </w:p>
    <w:p w:rsidR="00396D4D" w:rsidRPr="005D41A3" w:rsidRDefault="00396D4D" w:rsidP="000F588A">
      <w:pPr>
        <w:ind w:firstLine="709"/>
        <w:jc w:val="both"/>
        <w:rPr>
          <w:rFonts w:ascii="Times New Roman" w:hAnsi="Times New Roman" w:cs="Times New Roman"/>
          <w:sz w:val="28"/>
          <w:szCs w:val="28"/>
        </w:rPr>
      </w:pPr>
      <w:r w:rsidRPr="005D41A3">
        <w:rPr>
          <w:rFonts w:ascii="Times New Roman" w:hAnsi="Times New Roman" w:cs="Times New Roman"/>
          <w:sz w:val="28"/>
          <w:szCs w:val="28"/>
        </w:rPr>
        <w:t>При значительных размерах возможных очагов пожара необходимо использовать передвижные огнетушители.</w:t>
      </w:r>
    </w:p>
    <w:p w:rsidR="00396D4D" w:rsidRPr="005D41A3" w:rsidRDefault="00396D4D" w:rsidP="000F588A">
      <w:pPr>
        <w:ind w:firstLine="709"/>
        <w:jc w:val="both"/>
        <w:rPr>
          <w:rFonts w:ascii="Times New Roman" w:hAnsi="Times New Roman" w:cs="Times New Roman"/>
          <w:sz w:val="28"/>
          <w:szCs w:val="28"/>
        </w:rPr>
      </w:pPr>
      <w:bookmarkStart w:id="12" w:name="sub_1467"/>
      <w:r w:rsidRPr="005D41A3">
        <w:rPr>
          <w:rFonts w:ascii="Times New Roman" w:hAnsi="Times New Roman" w:cs="Times New Roman"/>
          <w:sz w:val="28"/>
          <w:szCs w:val="28"/>
        </w:rPr>
        <w:t>Если возможны комбинированные очаги пожара, то предпочтение при выборе огнетушителя отдается более универсальному по области применения.</w:t>
      </w:r>
    </w:p>
    <w:p w:rsidR="00396D4D" w:rsidRPr="005D41A3" w:rsidRDefault="00396D4D" w:rsidP="000F588A">
      <w:pPr>
        <w:ind w:firstLine="709"/>
        <w:jc w:val="both"/>
        <w:rPr>
          <w:rFonts w:ascii="Times New Roman" w:hAnsi="Times New Roman" w:cs="Times New Roman"/>
          <w:sz w:val="28"/>
          <w:szCs w:val="28"/>
        </w:rPr>
      </w:pPr>
      <w:bookmarkStart w:id="13" w:name="sub_1468"/>
      <w:bookmarkEnd w:id="12"/>
      <w:r w:rsidRPr="005D41A3">
        <w:rPr>
          <w:rFonts w:ascii="Times New Roman" w:hAnsi="Times New Roman" w:cs="Times New Roman"/>
          <w:sz w:val="28"/>
          <w:szCs w:val="28"/>
        </w:rPr>
        <w:t xml:space="preserve">В </w:t>
      </w:r>
      <w:r w:rsidR="00C0017F">
        <w:rPr>
          <w:rFonts w:ascii="Times New Roman" w:hAnsi="Times New Roman" w:cs="Times New Roman"/>
          <w:sz w:val="28"/>
          <w:szCs w:val="28"/>
        </w:rPr>
        <w:t>образовательных организациях</w:t>
      </w:r>
      <w:r w:rsidRPr="005D41A3">
        <w:rPr>
          <w:rFonts w:ascii="Times New Roman" w:hAnsi="Times New Roman" w:cs="Times New Roman"/>
          <w:sz w:val="28"/>
          <w:szCs w:val="28"/>
        </w:rPr>
        <w:t xml:space="preserve"> на каждом этаже размещается не менее 2 огнетушителей.</w:t>
      </w:r>
    </w:p>
    <w:p w:rsidR="004971C7" w:rsidRPr="004971C7" w:rsidRDefault="004971C7" w:rsidP="004971C7">
      <w:pPr>
        <w:ind w:firstLine="709"/>
        <w:jc w:val="both"/>
        <w:rPr>
          <w:rFonts w:ascii="Times New Roman" w:hAnsi="Times New Roman" w:cs="Times New Roman"/>
          <w:sz w:val="28"/>
          <w:szCs w:val="28"/>
        </w:rPr>
      </w:pPr>
      <w:bookmarkStart w:id="14" w:name="sub_1471"/>
      <w:bookmarkEnd w:id="13"/>
      <w:r w:rsidRPr="004971C7">
        <w:rPr>
          <w:rFonts w:ascii="Times New Roman" w:hAnsi="Times New Roman" w:cs="Times New Roman"/>
          <w:sz w:val="28"/>
          <w:szCs w:val="28"/>
        </w:rPr>
        <w:t>Руководитель организации обеспечивает наличие и исправность огнетушителей, периодичность их осмотра и проверки, а также своевременную перезарядку огнетушителей.</w:t>
      </w:r>
      <w:r>
        <w:rPr>
          <w:rFonts w:ascii="Times New Roman" w:hAnsi="Times New Roman" w:cs="Times New Roman"/>
          <w:sz w:val="28"/>
          <w:szCs w:val="28"/>
        </w:rPr>
        <w:t xml:space="preserve"> </w:t>
      </w:r>
      <w:r w:rsidR="00396D4D" w:rsidRPr="005D41A3">
        <w:rPr>
          <w:rFonts w:ascii="Times New Roman" w:hAnsi="Times New Roman" w:cs="Times New Roman"/>
          <w:sz w:val="28"/>
          <w:szCs w:val="28"/>
        </w:rPr>
        <w:t>Огнетушители, отправленные с предприятия на перезарядку, заменяются соответствующим количеством заряженных огнетушителей.</w:t>
      </w:r>
      <w:r w:rsidRPr="004971C7">
        <w:rPr>
          <w:rFonts w:ascii="Times New Roman" w:hAnsi="Times New Roman" w:cs="Times New Roman"/>
          <w:sz w:val="28"/>
          <w:szCs w:val="28"/>
        </w:rPr>
        <w:t xml:space="preserve"> Учет наличия, периодичности осмотра и сроков перезарядки огнетушителей ведется в специальном журнале произвольной формы.</w:t>
      </w:r>
    </w:p>
    <w:p w:rsidR="00396D4D" w:rsidRPr="005D41A3" w:rsidRDefault="00396D4D" w:rsidP="000F588A">
      <w:pPr>
        <w:ind w:firstLine="709"/>
        <w:jc w:val="both"/>
        <w:rPr>
          <w:rFonts w:ascii="Times New Roman" w:hAnsi="Times New Roman" w:cs="Times New Roman"/>
          <w:sz w:val="28"/>
          <w:szCs w:val="28"/>
        </w:rPr>
      </w:pPr>
      <w:bookmarkStart w:id="15" w:name="sub_1472"/>
      <w:bookmarkEnd w:id="14"/>
      <w:r w:rsidRPr="005D41A3">
        <w:rPr>
          <w:rFonts w:ascii="Times New Roman" w:hAnsi="Times New Roman" w:cs="Times New Roman"/>
          <w:sz w:val="28"/>
          <w:szCs w:val="28"/>
        </w:rPr>
        <w:t>При защите помещ</w:t>
      </w:r>
      <w:r w:rsidR="00044B81">
        <w:rPr>
          <w:rFonts w:ascii="Times New Roman" w:hAnsi="Times New Roman" w:cs="Times New Roman"/>
          <w:sz w:val="28"/>
          <w:szCs w:val="28"/>
        </w:rPr>
        <w:t>ений с вычислительной техникой,</w:t>
      </w:r>
      <w:r w:rsidRPr="005D41A3">
        <w:rPr>
          <w:rFonts w:ascii="Times New Roman" w:hAnsi="Times New Roman" w:cs="Times New Roman"/>
          <w:sz w:val="28"/>
          <w:szCs w:val="28"/>
        </w:rPr>
        <w:t xml:space="preserve"> музеев, архивов и т.д. следует учитывать специфику взаимодействия огнетушащих веществ с защищаемым оборудованием, изделиями и материалами. Указанные помещения следует оборудовать </w:t>
      </w:r>
      <w:proofErr w:type="spellStart"/>
      <w:r w:rsidRPr="005D41A3">
        <w:rPr>
          <w:rFonts w:ascii="Times New Roman" w:hAnsi="Times New Roman" w:cs="Times New Roman"/>
          <w:sz w:val="28"/>
          <w:szCs w:val="28"/>
        </w:rPr>
        <w:t>хладоновыми</w:t>
      </w:r>
      <w:proofErr w:type="spellEnd"/>
      <w:r w:rsidRPr="005D41A3">
        <w:rPr>
          <w:rFonts w:ascii="Times New Roman" w:hAnsi="Times New Roman" w:cs="Times New Roman"/>
          <w:sz w:val="28"/>
          <w:szCs w:val="28"/>
        </w:rPr>
        <w:t xml:space="preserve"> или углекислотными огнетушителями.</w:t>
      </w:r>
    </w:p>
    <w:p w:rsidR="00396D4D" w:rsidRDefault="00C0017F" w:rsidP="000F588A">
      <w:pPr>
        <w:ind w:firstLine="709"/>
        <w:jc w:val="both"/>
        <w:rPr>
          <w:rFonts w:ascii="Times New Roman" w:hAnsi="Times New Roman" w:cs="Times New Roman"/>
          <w:sz w:val="28"/>
          <w:szCs w:val="28"/>
        </w:rPr>
      </w:pPr>
      <w:bookmarkStart w:id="16" w:name="sub_1474"/>
      <w:bookmarkEnd w:id="15"/>
      <w:r>
        <w:rPr>
          <w:rFonts w:ascii="Times New Roman" w:hAnsi="Times New Roman" w:cs="Times New Roman"/>
          <w:sz w:val="28"/>
          <w:szCs w:val="28"/>
        </w:rPr>
        <w:t>В образовательных организациях р</w:t>
      </w:r>
      <w:r w:rsidR="00396D4D" w:rsidRPr="005D41A3">
        <w:rPr>
          <w:rFonts w:ascii="Times New Roman" w:hAnsi="Times New Roman" w:cs="Times New Roman"/>
          <w:sz w:val="28"/>
          <w:szCs w:val="28"/>
        </w:rPr>
        <w:t xml:space="preserve">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w:t>
      </w:r>
      <w:r w:rsidR="00396D4D" w:rsidRPr="00C0017F">
        <w:rPr>
          <w:rFonts w:ascii="Times New Roman" w:hAnsi="Times New Roman" w:cs="Times New Roman"/>
          <w:b/>
          <w:sz w:val="28"/>
          <w:szCs w:val="28"/>
        </w:rPr>
        <w:lastRenderedPageBreak/>
        <w:t>не должно превышать 20 метров</w:t>
      </w:r>
      <w:r w:rsidR="00396D4D" w:rsidRPr="005D41A3">
        <w:rPr>
          <w:rFonts w:ascii="Times New Roman" w:hAnsi="Times New Roman" w:cs="Times New Roman"/>
          <w:sz w:val="28"/>
          <w:szCs w:val="28"/>
        </w:rPr>
        <w:t>.</w:t>
      </w:r>
      <w:r w:rsidR="004971C7" w:rsidRPr="004971C7">
        <w:rPr>
          <w:rFonts w:ascii="Times New Roman" w:hAnsi="Times New Roman" w:cs="Times New Roman"/>
          <w:sz w:val="28"/>
          <w:szCs w:val="28"/>
        </w:rPr>
        <w:t xml:space="preserve">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w:t>
      </w:r>
    </w:p>
    <w:p w:rsidR="004971C7" w:rsidRPr="004971C7" w:rsidRDefault="004971C7" w:rsidP="004971C7">
      <w:pPr>
        <w:ind w:firstLine="709"/>
        <w:jc w:val="both"/>
        <w:rPr>
          <w:rFonts w:ascii="Times New Roman" w:hAnsi="Times New Roman" w:cs="Times New Roman"/>
          <w:sz w:val="28"/>
          <w:szCs w:val="28"/>
        </w:rPr>
      </w:pPr>
      <w:r w:rsidRPr="004971C7">
        <w:rPr>
          <w:rFonts w:ascii="Times New Roman" w:hAnsi="Times New Roman" w:cs="Times New Roman"/>
          <w:sz w:val="28"/>
          <w:szCs w:val="28"/>
        </w:rPr>
        <w:t>Каждый огнетушитель, установленный на объекте защиты, должен иметь паспорт завода-изготовителя и порядковый номер.</w:t>
      </w:r>
    </w:p>
    <w:p w:rsidR="004971C7" w:rsidRPr="004971C7" w:rsidRDefault="004971C7" w:rsidP="004971C7">
      <w:pPr>
        <w:ind w:firstLine="709"/>
        <w:jc w:val="both"/>
        <w:rPr>
          <w:rFonts w:ascii="Times New Roman" w:hAnsi="Times New Roman" w:cs="Times New Roman"/>
          <w:sz w:val="28"/>
          <w:szCs w:val="28"/>
        </w:rPr>
      </w:pPr>
      <w:r w:rsidRPr="004971C7">
        <w:rPr>
          <w:rFonts w:ascii="Times New Roman" w:hAnsi="Times New Roman" w:cs="Times New Roman"/>
          <w:sz w:val="28"/>
          <w:szCs w:val="28"/>
        </w:rPr>
        <w:t>Запускающее или запорно-пусковое устройство огнетушителя должно быть опломбировано одноразовой пломбой.</w:t>
      </w:r>
    </w:p>
    <w:p w:rsidR="004971C7" w:rsidRPr="004971C7" w:rsidRDefault="004971C7" w:rsidP="004971C7">
      <w:pPr>
        <w:ind w:firstLine="709"/>
        <w:jc w:val="both"/>
        <w:rPr>
          <w:rFonts w:ascii="Times New Roman" w:hAnsi="Times New Roman" w:cs="Times New Roman"/>
          <w:sz w:val="28"/>
          <w:szCs w:val="28"/>
        </w:rPr>
      </w:pPr>
      <w:r w:rsidRPr="004971C7">
        <w:rPr>
          <w:rFonts w:ascii="Times New Roman" w:hAnsi="Times New Roman" w:cs="Times New Roman"/>
          <w:sz w:val="28"/>
          <w:szCs w:val="28"/>
        </w:rPr>
        <w:t>Опломбирование огнетушителя осуществляется заводом-изготовителем при производстве огнетушителя или специализированными организациями при регламентном техническом обслуживании или перезарядке огнетушителя.</w:t>
      </w:r>
    </w:p>
    <w:p w:rsidR="004971C7" w:rsidRPr="004971C7" w:rsidRDefault="00851CBC" w:rsidP="004971C7">
      <w:pPr>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9504" behindDoc="1" locked="0" layoutInCell="1" allowOverlap="1">
            <wp:simplePos x="0" y="0"/>
            <wp:positionH relativeFrom="margin">
              <wp:posOffset>3841877</wp:posOffset>
            </wp:positionH>
            <wp:positionV relativeFrom="paragraph">
              <wp:posOffset>699389</wp:posOffset>
            </wp:positionV>
            <wp:extent cx="2171700" cy="2171700"/>
            <wp:effectExtent l="0" t="0" r="0" b="0"/>
            <wp:wrapTight wrapText="bothSides">
              <wp:wrapPolygon edited="0">
                <wp:start x="0" y="0"/>
                <wp:lineTo x="0" y="21411"/>
                <wp:lineTo x="21411" y="21411"/>
                <wp:lineTo x="21411"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117.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anchor>
        </w:drawing>
      </w:r>
      <w:r w:rsidR="004971C7" w:rsidRPr="004971C7">
        <w:rPr>
          <w:rFonts w:ascii="Times New Roman" w:hAnsi="Times New Roman" w:cs="Times New Roman"/>
          <w:sz w:val="28"/>
          <w:szCs w:val="28"/>
        </w:rPr>
        <w:t>Здания</w:t>
      </w:r>
      <w:r w:rsidR="004971C7">
        <w:rPr>
          <w:rFonts w:ascii="Times New Roman" w:hAnsi="Times New Roman" w:cs="Times New Roman"/>
          <w:sz w:val="28"/>
          <w:szCs w:val="28"/>
        </w:rPr>
        <w:t xml:space="preserve"> образовательных организаций</w:t>
      </w:r>
      <w:r w:rsidR="004971C7" w:rsidRPr="004971C7">
        <w:rPr>
          <w:rFonts w:ascii="Times New Roman" w:hAnsi="Times New Roman" w:cs="Times New Roman"/>
          <w:sz w:val="28"/>
          <w:szCs w:val="28"/>
        </w:rPr>
        <w:t>, не оборудованные внутренним противопожарным водопроводом и автоматическими установками пожаротушени</w:t>
      </w:r>
      <w:r w:rsidR="004971C7">
        <w:rPr>
          <w:rFonts w:ascii="Times New Roman" w:hAnsi="Times New Roman" w:cs="Times New Roman"/>
          <w:sz w:val="28"/>
          <w:szCs w:val="28"/>
        </w:rPr>
        <w:t xml:space="preserve">я </w:t>
      </w:r>
      <w:r w:rsidR="004971C7" w:rsidRPr="004971C7">
        <w:rPr>
          <w:rFonts w:ascii="Times New Roman" w:hAnsi="Times New Roman" w:cs="Times New Roman"/>
          <w:sz w:val="28"/>
          <w:szCs w:val="28"/>
        </w:rPr>
        <w:t>должны оборудоваться пожарными щитами.</w:t>
      </w:r>
    </w:p>
    <w:p w:rsidR="004971C7" w:rsidRPr="005D41A3" w:rsidRDefault="004971C7" w:rsidP="00FB22B1">
      <w:pPr>
        <w:ind w:firstLine="709"/>
        <w:jc w:val="both"/>
        <w:rPr>
          <w:rFonts w:ascii="Times New Roman" w:hAnsi="Times New Roman" w:cs="Times New Roman"/>
          <w:sz w:val="28"/>
          <w:szCs w:val="28"/>
        </w:rPr>
      </w:pPr>
      <w:r w:rsidRPr="004971C7">
        <w:rPr>
          <w:rFonts w:ascii="Times New Roman" w:hAnsi="Times New Roman" w:cs="Times New Roman"/>
          <w:sz w:val="28"/>
          <w:szCs w:val="28"/>
        </w:rPr>
        <w:t>Пожарные щиты комплектуются немеханизированным пожарным инструментом и инвентарем согласно приложению</w:t>
      </w:r>
      <w:r w:rsidR="00FB22B1">
        <w:rPr>
          <w:rFonts w:ascii="Times New Roman" w:hAnsi="Times New Roman" w:cs="Times New Roman"/>
          <w:sz w:val="28"/>
          <w:szCs w:val="28"/>
        </w:rPr>
        <w:t xml:space="preserve"> №</w:t>
      </w:r>
      <w:r w:rsidRPr="004971C7">
        <w:rPr>
          <w:rFonts w:ascii="Times New Roman" w:hAnsi="Times New Roman" w:cs="Times New Roman"/>
          <w:sz w:val="28"/>
          <w:szCs w:val="28"/>
        </w:rPr>
        <w:t>6</w:t>
      </w:r>
      <w:r w:rsidR="00FB22B1">
        <w:rPr>
          <w:rFonts w:ascii="Times New Roman" w:hAnsi="Times New Roman" w:cs="Times New Roman"/>
          <w:sz w:val="28"/>
          <w:szCs w:val="28"/>
        </w:rPr>
        <w:t xml:space="preserve"> </w:t>
      </w:r>
      <w:r w:rsidR="00FB22B1" w:rsidRPr="00FB22B1">
        <w:rPr>
          <w:rFonts w:ascii="Times New Roman" w:hAnsi="Times New Roman" w:cs="Times New Roman"/>
          <w:sz w:val="28"/>
          <w:szCs w:val="28"/>
        </w:rPr>
        <w:t>Правил противопожарного режима в Российской Федерации</w:t>
      </w:r>
      <w:r w:rsidRPr="004971C7">
        <w:rPr>
          <w:rFonts w:ascii="Times New Roman" w:hAnsi="Times New Roman" w:cs="Times New Roman"/>
          <w:sz w:val="28"/>
          <w:szCs w:val="28"/>
        </w:rPr>
        <w:t>.</w:t>
      </w:r>
      <w:r w:rsidR="00FB22B1">
        <w:rPr>
          <w:rFonts w:ascii="Times New Roman" w:hAnsi="Times New Roman" w:cs="Times New Roman"/>
          <w:sz w:val="28"/>
          <w:szCs w:val="28"/>
        </w:rPr>
        <w:t xml:space="preserve"> В образовательной организации пожарный щит, как правило, комплектуется ломом, двумя вё</w:t>
      </w:r>
      <w:r w:rsidR="00FB22B1" w:rsidRPr="00FB22B1">
        <w:rPr>
          <w:rFonts w:ascii="Times New Roman" w:hAnsi="Times New Roman" w:cs="Times New Roman"/>
          <w:sz w:val="28"/>
          <w:szCs w:val="28"/>
        </w:rPr>
        <w:t>др</w:t>
      </w:r>
      <w:r w:rsidR="00FB22B1">
        <w:rPr>
          <w:rFonts w:ascii="Times New Roman" w:hAnsi="Times New Roman" w:cs="Times New Roman"/>
          <w:sz w:val="28"/>
          <w:szCs w:val="28"/>
        </w:rPr>
        <w:t>ами, л</w:t>
      </w:r>
      <w:r w:rsidR="00FB22B1" w:rsidRPr="00FB22B1">
        <w:rPr>
          <w:rFonts w:ascii="Times New Roman" w:hAnsi="Times New Roman" w:cs="Times New Roman"/>
          <w:sz w:val="28"/>
          <w:szCs w:val="28"/>
        </w:rPr>
        <w:t>опат</w:t>
      </w:r>
      <w:r w:rsidR="00FB22B1">
        <w:rPr>
          <w:rFonts w:ascii="Times New Roman" w:hAnsi="Times New Roman" w:cs="Times New Roman"/>
          <w:sz w:val="28"/>
          <w:szCs w:val="28"/>
        </w:rPr>
        <w:t>ой</w:t>
      </w:r>
      <w:r w:rsidR="00FB22B1" w:rsidRPr="00FB22B1">
        <w:rPr>
          <w:rFonts w:ascii="Times New Roman" w:hAnsi="Times New Roman" w:cs="Times New Roman"/>
          <w:sz w:val="28"/>
          <w:szCs w:val="28"/>
        </w:rPr>
        <w:t xml:space="preserve"> штыков</w:t>
      </w:r>
      <w:r w:rsidR="00FB22B1">
        <w:rPr>
          <w:rFonts w:ascii="Times New Roman" w:hAnsi="Times New Roman" w:cs="Times New Roman"/>
          <w:sz w:val="28"/>
          <w:szCs w:val="28"/>
        </w:rPr>
        <w:t>ой и л</w:t>
      </w:r>
      <w:r w:rsidR="00FB22B1" w:rsidRPr="00FB22B1">
        <w:rPr>
          <w:rFonts w:ascii="Times New Roman" w:hAnsi="Times New Roman" w:cs="Times New Roman"/>
          <w:sz w:val="28"/>
          <w:szCs w:val="28"/>
        </w:rPr>
        <w:t>опат</w:t>
      </w:r>
      <w:r w:rsidR="00FB22B1">
        <w:rPr>
          <w:rFonts w:ascii="Times New Roman" w:hAnsi="Times New Roman" w:cs="Times New Roman"/>
          <w:sz w:val="28"/>
          <w:szCs w:val="28"/>
        </w:rPr>
        <w:t>ой</w:t>
      </w:r>
      <w:r w:rsidR="00FB22B1" w:rsidRPr="00FB22B1">
        <w:rPr>
          <w:rFonts w:ascii="Times New Roman" w:hAnsi="Times New Roman" w:cs="Times New Roman"/>
          <w:sz w:val="28"/>
          <w:szCs w:val="28"/>
        </w:rPr>
        <w:t xml:space="preserve"> совков</w:t>
      </w:r>
      <w:r w:rsidR="00FB22B1">
        <w:rPr>
          <w:rFonts w:ascii="Times New Roman" w:hAnsi="Times New Roman" w:cs="Times New Roman"/>
          <w:sz w:val="28"/>
          <w:szCs w:val="28"/>
        </w:rPr>
        <w:t xml:space="preserve">ой, </w:t>
      </w:r>
      <w:r w:rsidR="00851CBC">
        <w:rPr>
          <w:rFonts w:ascii="Times New Roman" w:hAnsi="Times New Roman" w:cs="Times New Roman"/>
          <w:sz w:val="28"/>
          <w:szCs w:val="28"/>
        </w:rPr>
        <w:t>ё</w:t>
      </w:r>
      <w:r w:rsidR="00FB22B1" w:rsidRPr="00FB22B1">
        <w:rPr>
          <w:rFonts w:ascii="Times New Roman" w:hAnsi="Times New Roman" w:cs="Times New Roman"/>
          <w:sz w:val="28"/>
          <w:szCs w:val="28"/>
        </w:rPr>
        <w:t>мкость</w:t>
      </w:r>
      <w:r w:rsidR="00851CBC">
        <w:rPr>
          <w:rFonts w:ascii="Times New Roman" w:hAnsi="Times New Roman" w:cs="Times New Roman"/>
          <w:sz w:val="28"/>
          <w:szCs w:val="28"/>
        </w:rPr>
        <w:t xml:space="preserve">ю для хранения воды объемом </w:t>
      </w:r>
      <w:r w:rsidR="00FB22B1" w:rsidRPr="00FB22B1">
        <w:rPr>
          <w:rFonts w:ascii="Times New Roman" w:hAnsi="Times New Roman" w:cs="Times New Roman"/>
          <w:sz w:val="28"/>
          <w:szCs w:val="28"/>
        </w:rPr>
        <w:t>0,2 куб. метра</w:t>
      </w:r>
      <w:r w:rsidR="00851CBC">
        <w:rPr>
          <w:rFonts w:ascii="Times New Roman" w:hAnsi="Times New Roman" w:cs="Times New Roman"/>
          <w:sz w:val="28"/>
          <w:szCs w:val="28"/>
        </w:rPr>
        <w:t>.</w:t>
      </w:r>
    </w:p>
    <w:bookmarkEnd w:id="16"/>
    <w:p w:rsidR="00044B81" w:rsidRDefault="00044B81" w:rsidP="00AA2941">
      <w:pPr>
        <w:rPr>
          <w:rFonts w:ascii="Times New Roman" w:hAnsi="Times New Roman" w:cs="Times New Roman"/>
          <w:sz w:val="28"/>
          <w:szCs w:val="28"/>
        </w:rPr>
      </w:pPr>
    </w:p>
    <w:p w:rsidR="00006163" w:rsidRPr="008B172E" w:rsidRDefault="00006163" w:rsidP="008B172E">
      <w:pPr>
        <w:pStyle w:val="1"/>
        <w:rPr>
          <w:rFonts w:ascii="Times New Roman" w:hAnsi="Times New Roman" w:cs="Times New Roman"/>
          <w:sz w:val="32"/>
          <w:szCs w:val="32"/>
        </w:rPr>
      </w:pPr>
      <w:r w:rsidRPr="008B172E">
        <w:rPr>
          <w:rFonts w:ascii="Times New Roman" w:hAnsi="Times New Roman" w:cs="Times New Roman"/>
          <w:sz w:val="32"/>
          <w:szCs w:val="32"/>
        </w:rPr>
        <w:t>Обучение мерам пожарной безопасности</w:t>
      </w:r>
      <w:r w:rsidR="008B172E" w:rsidRPr="008B172E">
        <w:rPr>
          <w:rFonts w:ascii="Times New Roman" w:hAnsi="Times New Roman" w:cs="Times New Roman"/>
          <w:sz w:val="32"/>
          <w:szCs w:val="32"/>
        </w:rPr>
        <w:br/>
      </w:r>
      <w:r w:rsidRPr="008B172E">
        <w:rPr>
          <w:rFonts w:ascii="Times New Roman" w:hAnsi="Times New Roman" w:cs="Times New Roman"/>
          <w:sz w:val="32"/>
          <w:szCs w:val="32"/>
        </w:rPr>
        <w:t xml:space="preserve"> работников организаций</w:t>
      </w:r>
    </w:p>
    <w:p w:rsidR="00C0017F" w:rsidRDefault="00C0017F" w:rsidP="000F588A">
      <w:pPr>
        <w:ind w:firstLine="709"/>
        <w:jc w:val="both"/>
        <w:rPr>
          <w:rFonts w:ascii="Times New Roman" w:hAnsi="Times New Roman" w:cs="Times New Roman"/>
          <w:sz w:val="28"/>
          <w:szCs w:val="28"/>
        </w:rPr>
      </w:pPr>
      <w:bookmarkStart w:id="17" w:name="sub_1003"/>
      <w:bookmarkStart w:id="18" w:name="sub_10180"/>
    </w:p>
    <w:p w:rsidR="006208B1" w:rsidRPr="005D41A3" w:rsidRDefault="006208B1" w:rsidP="000F588A">
      <w:pPr>
        <w:ind w:firstLine="709"/>
        <w:jc w:val="both"/>
        <w:rPr>
          <w:rFonts w:ascii="Times New Roman" w:hAnsi="Times New Roman" w:cs="Times New Roman"/>
          <w:sz w:val="28"/>
          <w:szCs w:val="28"/>
        </w:rPr>
      </w:pPr>
      <w:r w:rsidRPr="005D41A3">
        <w:rPr>
          <w:rFonts w:ascii="Times New Roman" w:hAnsi="Times New Roman" w:cs="Times New Roman"/>
          <w:sz w:val="28"/>
          <w:szCs w:val="28"/>
        </w:rPr>
        <w:t xml:space="preserve">Лица допускаются к работе </w:t>
      </w:r>
      <w:r w:rsidR="00006163">
        <w:rPr>
          <w:rFonts w:ascii="Times New Roman" w:hAnsi="Times New Roman" w:cs="Times New Roman"/>
          <w:sz w:val="28"/>
          <w:szCs w:val="28"/>
        </w:rPr>
        <w:t>в образовательной организации</w:t>
      </w:r>
      <w:r w:rsidRPr="005D41A3">
        <w:rPr>
          <w:rFonts w:ascii="Times New Roman" w:hAnsi="Times New Roman" w:cs="Times New Roman"/>
          <w:sz w:val="28"/>
          <w:szCs w:val="28"/>
        </w:rPr>
        <w:t xml:space="preserve"> только после прохождения обучения мерам пожарной безопасности.</w:t>
      </w:r>
    </w:p>
    <w:bookmarkEnd w:id="17"/>
    <w:p w:rsidR="00006163" w:rsidRPr="00006163" w:rsidRDefault="00006163" w:rsidP="000F588A">
      <w:pPr>
        <w:ind w:firstLine="709"/>
        <w:jc w:val="both"/>
        <w:rPr>
          <w:rFonts w:ascii="Times New Roman" w:hAnsi="Times New Roman" w:cs="Times New Roman"/>
          <w:sz w:val="28"/>
          <w:szCs w:val="28"/>
        </w:rPr>
      </w:pPr>
      <w:r w:rsidRPr="00006163">
        <w:rPr>
          <w:rFonts w:ascii="Times New Roman" w:hAnsi="Times New Roman" w:cs="Times New Roman"/>
          <w:sz w:val="28"/>
          <w:szCs w:val="28"/>
        </w:rPr>
        <w:t>В соответствии с Приказ</w:t>
      </w:r>
      <w:r>
        <w:rPr>
          <w:rFonts w:ascii="Times New Roman" w:hAnsi="Times New Roman" w:cs="Times New Roman"/>
          <w:sz w:val="28"/>
          <w:szCs w:val="28"/>
        </w:rPr>
        <w:t>ом</w:t>
      </w:r>
      <w:r w:rsidRPr="00006163">
        <w:rPr>
          <w:rFonts w:ascii="Times New Roman" w:hAnsi="Times New Roman" w:cs="Times New Roman"/>
          <w:sz w:val="28"/>
          <w:szCs w:val="28"/>
        </w:rPr>
        <w:t xml:space="preserve"> МЧС РФ от 12 декабря 2007 г. N 645</w:t>
      </w:r>
      <w:r>
        <w:rPr>
          <w:rFonts w:ascii="Times New Roman" w:hAnsi="Times New Roman" w:cs="Times New Roman"/>
          <w:sz w:val="28"/>
          <w:szCs w:val="28"/>
        </w:rPr>
        <w:t xml:space="preserve"> </w:t>
      </w:r>
      <w:r w:rsidRPr="00006163">
        <w:rPr>
          <w:rFonts w:ascii="Times New Roman" w:hAnsi="Times New Roman" w:cs="Times New Roman"/>
          <w:sz w:val="28"/>
          <w:szCs w:val="28"/>
        </w:rPr>
        <w:t>"Об утверждении Норм пожарной безопасности "Обучение мерам пожарной безопасности работников организаций"</w:t>
      </w:r>
      <w:r>
        <w:rPr>
          <w:rFonts w:ascii="Times New Roman" w:hAnsi="Times New Roman" w:cs="Times New Roman"/>
          <w:sz w:val="28"/>
          <w:szCs w:val="28"/>
        </w:rPr>
        <w:t xml:space="preserve"> о</w:t>
      </w:r>
      <w:r w:rsidRPr="00006163">
        <w:rPr>
          <w:rFonts w:ascii="Times New Roman" w:hAnsi="Times New Roman" w:cs="Times New Roman"/>
          <w:sz w:val="28"/>
          <w:szCs w:val="28"/>
        </w:rPr>
        <w:t>сновными видами обучения работников организаций мерам пожарной безопасности являются противопожарный инструктаж и изучение минимума пожарно-технических знаний (далее - пожарно-технический минимум)</w:t>
      </w:r>
    </w:p>
    <w:p w:rsidR="006208B1" w:rsidRDefault="006208B1" w:rsidP="000F588A">
      <w:pPr>
        <w:ind w:firstLine="709"/>
        <w:jc w:val="both"/>
        <w:rPr>
          <w:rFonts w:ascii="Times New Roman" w:hAnsi="Times New Roman" w:cs="Times New Roman"/>
          <w:sz w:val="28"/>
          <w:szCs w:val="28"/>
        </w:rPr>
      </w:pPr>
      <w:r w:rsidRPr="005D41A3">
        <w:rPr>
          <w:rFonts w:ascii="Times New Roman" w:hAnsi="Times New Roman" w:cs="Times New Roman"/>
          <w:sz w:val="28"/>
          <w:szCs w:val="28"/>
        </w:rPr>
        <w:lastRenderedPageBreak/>
        <w:t>Порядок и сроки проведения противопожарного инструктажа и прохождения пожарно-технического минимума определяются руководителем организации. Обучение мерам пожарной безопасности осуществляется в соответствии с нормативными документами по пожарной безопасности.</w:t>
      </w:r>
    </w:p>
    <w:p w:rsidR="00006163" w:rsidRDefault="00006163" w:rsidP="000F588A">
      <w:pPr>
        <w:ind w:firstLine="709"/>
        <w:jc w:val="both"/>
        <w:rPr>
          <w:rFonts w:ascii="Times New Roman" w:hAnsi="Times New Roman" w:cs="Times New Roman"/>
          <w:sz w:val="28"/>
          <w:szCs w:val="28"/>
        </w:rPr>
      </w:pPr>
      <w:r w:rsidRPr="00006163">
        <w:rPr>
          <w:rFonts w:ascii="Times New Roman" w:hAnsi="Times New Roman" w:cs="Times New Roman"/>
          <w:sz w:val="28"/>
          <w:szCs w:val="28"/>
        </w:rPr>
        <w:t>Противопожарный инструктаж проводится с целью доведения до работников организаций основных требований пожарной безопасности, изучения пожарной опасности технологических процессов производств и оборудования, средств противопожарной защиты, а также их действий в случае возникновения пожара.</w:t>
      </w:r>
    </w:p>
    <w:p w:rsidR="00006163" w:rsidRDefault="00006163" w:rsidP="000F588A">
      <w:pPr>
        <w:ind w:firstLine="709"/>
        <w:jc w:val="both"/>
        <w:rPr>
          <w:rFonts w:ascii="Times New Roman" w:hAnsi="Times New Roman" w:cs="Times New Roman"/>
          <w:sz w:val="28"/>
          <w:szCs w:val="28"/>
        </w:rPr>
      </w:pPr>
      <w:r w:rsidRPr="00006163">
        <w:rPr>
          <w:rFonts w:ascii="Times New Roman" w:hAnsi="Times New Roman" w:cs="Times New Roman"/>
          <w:sz w:val="28"/>
          <w:szCs w:val="28"/>
        </w:rPr>
        <w:t xml:space="preserve">Противопожарный инструктаж проводится </w:t>
      </w:r>
      <w:r w:rsidR="0088559E" w:rsidRPr="0088559E">
        <w:rPr>
          <w:rFonts w:ascii="Times New Roman" w:hAnsi="Times New Roman" w:cs="Times New Roman"/>
          <w:sz w:val="28"/>
          <w:szCs w:val="28"/>
        </w:rPr>
        <w:t>руководител</w:t>
      </w:r>
      <w:r w:rsidR="0088559E">
        <w:rPr>
          <w:rFonts w:ascii="Times New Roman" w:hAnsi="Times New Roman" w:cs="Times New Roman"/>
          <w:sz w:val="28"/>
          <w:szCs w:val="28"/>
        </w:rPr>
        <w:t>ем</w:t>
      </w:r>
      <w:r w:rsidRPr="00006163">
        <w:rPr>
          <w:rFonts w:ascii="Times New Roman" w:hAnsi="Times New Roman" w:cs="Times New Roman"/>
          <w:sz w:val="28"/>
          <w:szCs w:val="28"/>
        </w:rPr>
        <w:t xml:space="preserve"> </w:t>
      </w:r>
      <w:r w:rsidR="0088559E">
        <w:rPr>
          <w:rFonts w:ascii="Times New Roman" w:hAnsi="Times New Roman" w:cs="Times New Roman"/>
          <w:sz w:val="28"/>
          <w:szCs w:val="28"/>
        </w:rPr>
        <w:t>образовательной</w:t>
      </w:r>
      <w:r w:rsidRPr="00006163">
        <w:rPr>
          <w:rFonts w:ascii="Times New Roman" w:hAnsi="Times New Roman" w:cs="Times New Roman"/>
          <w:sz w:val="28"/>
          <w:szCs w:val="28"/>
        </w:rPr>
        <w:t xml:space="preserve"> организации по специальным программам обучения мерам пожарной безопасности работников организаций и в порядке, определяемом администрацией организации.</w:t>
      </w:r>
    </w:p>
    <w:p w:rsidR="0088559E" w:rsidRDefault="0088559E" w:rsidP="000F588A">
      <w:pPr>
        <w:ind w:firstLine="709"/>
        <w:jc w:val="both"/>
        <w:rPr>
          <w:rFonts w:ascii="Times New Roman" w:hAnsi="Times New Roman" w:cs="Times New Roman"/>
          <w:sz w:val="28"/>
          <w:szCs w:val="28"/>
        </w:rPr>
      </w:pPr>
      <w:r w:rsidRPr="0088559E">
        <w:rPr>
          <w:rFonts w:ascii="Times New Roman" w:hAnsi="Times New Roman" w:cs="Times New Roman"/>
          <w:sz w:val="28"/>
          <w:szCs w:val="28"/>
        </w:rPr>
        <w:t>По характеру и времени проведения противопожарный инструктаж подразделяется на: вводный, первичный на рабочем месте, повторный, внеплановый и целевой.</w:t>
      </w:r>
    </w:p>
    <w:p w:rsidR="0088559E" w:rsidRPr="0088559E" w:rsidRDefault="0088559E" w:rsidP="000F588A">
      <w:pPr>
        <w:ind w:firstLine="709"/>
        <w:jc w:val="both"/>
        <w:rPr>
          <w:rFonts w:ascii="Times New Roman" w:hAnsi="Times New Roman" w:cs="Times New Roman"/>
          <w:sz w:val="28"/>
          <w:szCs w:val="28"/>
        </w:rPr>
      </w:pPr>
      <w:r w:rsidRPr="0088559E">
        <w:rPr>
          <w:rFonts w:ascii="Times New Roman" w:hAnsi="Times New Roman" w:cs="Times New Roman"/>
          <w:b/>
          <w:sz w:val="28"/>
          <w:szCs w:val="28"/>
        </w:rPr>
        <w:t xml:space="preserve">Вводный </w:t>
      </w:r>
      <w:r w:rsidRPr="00C0017F">
        <w:rPr>
          <w:rFonts w:ascii="Times New Roman" w:hAnsi="Times New Roman" w:cs="Times New Roman"/>
          <w:b/>
          <w:sz w:val="28"/>
          <w:szCs w:val="28"/>
        </w:rPr>
        <w:t xml:space="preserve">противопожарный </w:t>
      </w:r>
      <w:r w:rsidRPr="0088559E">
        <w:rPr>
          <w:rFonts w:ascii="Times New Roman" w:hAnsi="Times New Roman" w:cs="Times New Roman"/>
          <w:b/>
          <w:sz w:val="28"/>
          <w:szCs w:val="28"/>
        </w:rPr>
        <w:t>инструктаж</w:t>
      </w:r>
      <w:r w:rsidRPr="0088559E">
        <w:rPr>
          <w:rFonts w:ascii="Times New Roman" w:hAnsi="Times New Roman" w:cs="Times New Roman"/>
          <w:sz w:val="28"/>
          <w:szCs w:val="28"/>
        </w:rPr>
        <w:t xml:space="preserve"> проводится:</w:t>
      </w:r>
    </w:p>
    <w:p w:rsidR="0088559E" w:rsidRPr="0088559E" w:rsidRDefault="0088559E" w:rsidP="0088559E">
      <w:pPr>
        <w:pStyle w:val="a4"/>
        <w:numPr>
          <w:ilvl w:val="0"/>
          <w:numId w:val="1"/>
        </w:numPr>
        <w:rPr>
          <w:rFonts w:ascii="Times New Roman" w:hAnsi="Times New Roman" w:cs="Times New Roman"/>
          <w:sz w:val="28"/>
          <w:szCs w:val="28"/>
        </w:rPr>
      </w:pPr>
      <w:r w:rsidRPr="0088559E">
        <w:rPr>
          <w:rFonts w:ascii="Times New Roman" w:hAnsi="Times New Roman" w:cs="Times New Roman"/>
          <w:sz w:val="28"/>
          <w:szCs w:val="28"/>
        </w:rPr>
        <w:t>со всеми работниками, вновь принимаемыми на работу, независимо от их образования, стажа работы в профессии (должности);</w:t>
      </w:r>
    </w:p>
    <w:p w:rsidR="0088559E" w:rsidRPr="0088559E" w:rsidRDefault="0088559E" w:rsidP="0088559E">
      <w:pPr>
        <w:pStyle w:val="a4"/>
        <w:numPr>
          <w:ilvl w:val="0"/>
          <w:numId w:val="1"/>
        </w:numPr>
        <w:rPr>
          <w:rFonts w:ascii="Times New Roman" w:hAnsi="Times New Roman" w:cs="Times New Roman"/>
          <w:sz w:val="28"/>
          <w:szCs w:val="28"/>
        </w:rPr>
      </w:pPr>
      <w:r w:rsidRPr="0088559E">
        <w:rPr>
          <w:rFonts w:ascii="Times New Roman" w:hAnsi="Times New Roman" w:cs="Times New Roman"/>
          <w:sz w:val="28"/>
          <w:szCs w:val="28"/>
        </w:rPr>
        <w:t>с сезонными работниками;</w:t>
      </w:r>
    </w:p>
    <w:p w:rsidR="0088559E" w:rsidRPr="0088559E" w:rsidRDefault="0088559E" w:rsidP="0088559E">
      <w:pPr>
        <w:pStyle w:val="a4"/>
        <w:numPr>
          <w:ilvl w:val="0"/>
          <w:numId w:val="1"/>
        </w:numPr>
        <w:rPr>
          <w:rFonts w:ascii="Times New Roman" w:hAnsi="Times New Roman" w:cs="Times New Roman"/>
          <w:sz w:val="28"/>
          <w:szCs w:val="28"/>
        </w:rPr>
      </w:pPr>
      <w:r w:rsidRPr="0088559E">
        <w:rPr>
          <w:rFonts w:ascii="Times New Roman" w:hAnsi="Times New Roman" w:cs="Times New Roman"/>
          <w:sz w:val="28"/>
          <w:szCs w:val="28"/>
        </w:rPr>
        <w:t>с командированными в организацию работниками;</w:t>
      </w:r>
    </w:p>
    <w:p w:rsidR="00006163" w:rsidRPr="0088559E" w:rsidRDefault="0088559E" w:rsidP="0088559E">
      <w:pPr>
        <w:pStyle w:val="a4"/>
        <w:numPr>
          <w:ilvl w:val="0"/>
          <w:numId w:val="1"/>
        </w:numPr>
        <w:rPr>
          <w:rFonts w:ascii="Times New Roman" w:hAnsi="Times New Roman" w:cs="Times New Roman"/>
          <w:sz w:val="28"/>
          <w:szCs w:val="28"/>
        </w:rPr>
      </w:pPr>
      <w:r w:rsidRPr="0088559E">
        <w:rPr>
          <w:rFonts w:ascii="Times New Roman" w:hAnsi="Times New Roman" w:cs="Times New Roman"/>
          <w:sz w:val="28"/>
          <w:szCs w:val="28"/>
        </w:rPr>
        <w:t>с обучающимися, прибывшими на производственное обучение или практику.</w:t>
      </w:r>
    </w:p>
    <w:p w:rsidR="0088559E" w:rsidRDefault="0088559E" w:rsidP="000F588A">
      <w:pPr>
        <w:ind w:firstLine="709"/>
        <w:jc w:val="both"/>
        <w:rPr>
          <w:rFonts w:ascii="Times New Roman" w:hAnsi="Times New Roman" w:cs="Times New Roman"/>
          <w:sz w:val="28"/>
          <w:szCs w:val="28"/>
        </w:rPr>
      </w:pPr>
      <w:r w:rsidRPr="0088559E">
        <w:rPr>
          <w:rFonts w:ascii="Times New Roman" w:hAnsi="Times New Roman" w:cs="Times New Roman"/>
          <w:sz w:val="28"/>
          <w:szCs w:val="28"/>
        </w:rPr>
        <w:t>Вводный противопожарный инструктаж в организации проводится руководителем организации или лицом, ответственным за пожарную безопасность, назначенным приказом (распоряжением) руководителя организации.</w:t>
      </w:r>
    </w:p>
    <w:p w:rsidR="0088559E" w:rsidRDefault="0088559E" w:rsidP="000F588A">
      <w:pPr>
        <w:ind w:firstLine="709"/>
        <w:jc w:val="both"/>
        <w:rPr>
          <w:rFonts w:ascii="Times New Roman" w:hAnsi="Times New Roman" w:cs="Times New Roman"/>
          <w:sz w:val="28"/>
          <w:szCs w:val="28"/>
        </w:rPr>
      </w:pPr>
      <w:r w:rsidRPr="0088559E">
        <w:rPr>
          <w:rFonts w:ascii="Times New Roman" w:hAnsi="Times New Roman" w:cs="Times New Roman"/>
          <w:sz w:val="28"/>
          <w:szCs w:val="28"/>
        </w:rPr>
        <w:t>Вводный инструктаж проводится по программе, разработанной с учетом требований стандартов, правил, норм и инструкций по пожарной безопасности. Программа проведения вводного инструктажа утверждается приказом руководителя</w:t>
      </w:r>
      <w:r>
        <w:rPr>
          <w:rFonts w:ascii="Times New Roman" w:hAnsi="Times New Roman" w:cs="Times New Roman"/>
          <w:sz w:val="28"/>
          <w:szCs w:val="28"/>
        </w:rPr>
        <w:t xml:space="preserve"> образовательной</w:t>
      </w:r>
      <w:r w:rsidRPr="0088559E">
        <w:rPr>
          <w:rFonts w:ascii="Times New Roman" w:hAnsi="Times New Roman" w:cs="Times New Roman"/>
          <w:sz w:val="28"/>
          <w:szCs w:val="28"/>
        </w:rPr>
        <w:t xml:space="preserve"> организации. Продолжительность инструктажа устанавливается в соответствии с утвержденной программой.</w:t>
      </w:r>
    </w:p>
    <w:p w:rsidR="0088559E" w:rsidRDefault="0088559E" w:rsidP="000F588A">
      <w:pPr>
        <w:ind w:firstLine="709"/>
        <w:jc w:val="both"/>
        <w:rPr>
          <w:rFonts w:ascii="Times New Roman" w:hAnsi="Times New Roman" w:cs="Times New Roman"/>
          <w:sz w:val="28"/>
          <w:szCs w:val="28"/>
        </w:rPr>
      </w:pPr>
      <w:r w:rsidRPr="0088559E">
        <w:rPr>
          <w:rFonts w:ascii="Times New Roman" w:hAnsi="Times New Roman" w:cs="Times New Roman"/>
          <w:sz w:val="28"/>
          <w:szCs w:val="28"/>
        </w:rPr>
        <w:t>Вводный противопожарный инструктаж заканчивается практической тренировкой действий при возникновении пожара и проверкой знаний средств пожаротушения и систем противопожарной защиты</w:t>
      </w:r>
    </w:p>
    <w:p w:rsidR="0088559E" w:rsidRPr="0088559E" w:rsidRDefault="0088559E" w:rsidP="000F588A">
      <w:pPr>
        <w:ind w:firstLine="709"/>
        <w:jc w:val="both"/>
        <w:rPr>
          <w:rFonts w:ascii="Times New Roman" w:hAnsi="Times New Roman" w:cs="Times New Roman"/>
          <w:sz w:val="28"/>
          <w:szCs w:val="28"/>
        </w:rPr>
      </w:pPr>
      <w:r w:rsidRPr="0088559E">
        <w:rPr>
          <w:rFonts w:ascii="Times New Roman" w:hAnsi="Times New Roman" w:cs="Times New Roman"/>
          <w:b/>
          <w:sz w:val="28"/>
          <w:szCs w:val="28"/>
        </w:rPr>
        <w:t>Первичный противопожарный инструктаж</w:t>
      </w:r>
      <w:r w:rsidRPr="0088559E">
        <w:rPr>
          <w:rFonts w:ascii="Times New Roman" w:hAnsi="Times New Roman" w:cs="Times New Roman"/>
          <w:sz w:val="28"/>
          <w:szCs w:val="28"/>
        </w:rPr>
        <w:t xml:space="preserve"> проводится непосредственно на рабочем месте:</w:t>
      </w:r>
    </w:p>
    <w:p w:rsidR="0088559E" w:rsidRPr="0088559E" w:rsidRDefault="0088559E" w:rsidP="0088559E">
      <w:pPr>
        <w:pStyle w:val="a4"/>
        <w:numPr>
          <w:ilvl w:val="0"/>
          <w:numId w:val="2"/>
        </w:numPr>
        <w:rPr>
          <w:rFonts w:ascii="Times New Roman" w:hAnsi="Times New Roman" w:cs="Times New Roman"/>
          <w:sz w:val="28"/>
          <w:szCs w:val="28"/>
        </w:rPr>
      </w:pPr>
      <w:r w:rsidRPr="0088559E">
        <w:rPr>
          <w:rFonts w:ascii="Times New Roman" w:hAnsi="Times New Roman" w:cs="Times New Roman"/>
          <w:sz w:val="28"/>
          <w:szCs w:val="28"/>
        </w:rPr>
        <w:lastRenderedPageBreak/>
        <w:t>со всеми вновь принятыми на работу;</w:t>
      </w:r>
    </w:p>
    <w:p w:rsidR="0088559E" w:rsidRPr="0088559E" w:rsidRDefault="0088559E" w:rsidP="0088559E">
      <w:pPr>
        <w:pStyle w:val="a4"/>
        <w:numPr>
          <w:ilvl w:val="0"/>
          <w:numId w:val="2"/>
        </w:numPr>
        <w:rPr>
          <w:rFonts w:ascii="Times New Roman" w:hAnsi="Times New Roman" w:cs="Times New Roman"/>
          <w:sz w:val="28"/>
          <w:szCs w:val="28"/>
        </w:rPr>
      </w:pPr>
      <w:r w:rsidRPr="0088559E">
        <w:rPr>
          <w:rFonts w:ascii="Times New Roman" w:hAnsi="Times New Roman" w:cs="Times New Roman"/>
          <w:sz w:val="28"/>
          <w:szCs w:val="28"/>
        </w:rPr>
        <w:t>с переводимыми из одного подразделения данной организации в другое;</w:t>
      </w:r>
    </w:p>
    <w:p w:rsidR="0088559E" w:rsidRPr="0088559E" w:rsidRDefault="0088559E" w:rsidP="0088559E">
      <w:pPr>
        <w:pStyle w:val="a4"/>
        <w:numPr>
          <w:ilvl w:val="0"/>
          <w:numId w:val="2"/>
        </w:numPr>
        <w:rPr>
          <w:rFonts w:ascii="Times New Roman" w:hAnsi="Times New Roman" w:cs="Times New Roman"/>
          <w:sz w:val="28"/>
          <w:szCs w:val="28"/>
        </w:rPr>
      </w:pPr>
      <w:r w:rsidRPr="0088559E">
        <w:rPr>
          <w:rFonts w:ascii="Times New Roman" w:hAnsi="Times New Roman" w:cs="Times New Roman"/>
          <w:sz w:val="28"/>
          <w:szCs w:val="28"/>
        </w:rPr>
        <w:t>с работниками, выполняющими новую для них работу;</w:t>
      </w:r>
    </w:p>
    <w:p w:rsidR="0088559E" w:rsidRPr="0088559E" w:rsidRDefault="0088559E" w:rsidP="0088559E">
      <w:pPr>
        <w:pStyle w:val="a4"/>
        <w:numPr>
          <w:ilvl w:val="0"/>
          <w:numId w:val="2"/>
        </w:numPr>
        <w:rPr>
          <w:rFonts w:ascii="Times New Roman" w:hAnsi="Times New Roman" w:cs="Times New Roman"/>
          <w:sz w:val="28"/>
          <w:szCs w:val="28"/>
        </w:rPr>
      </w:pPr>
      <w:r w:rsidRPr="0088559E">
        <w:rPr>
          <w:rFonts w:ascii="Times New Roman" w:hAnsi="Times New Roman" w:cs="Times New Roman"/>
          <w:sz w:val="28"/>
          <w:szCs w:val="28"/>
        </w:rPr>
        <w:t>с командированными в организацию работниками;</w:t>
      </w:r>
    </w:p>
    <w:p w:rsidR="0088559E" w:rsidRPr="0088559E" w:rsidRDefault="0088559E" w:rsidP="0088559E">
      <w:pPr>
        <w:pStyle w:val="a4"/>
        <w:numPr>
          <w:ilvl w:val="0"/>
          <w:numId w:val="2"/>
        </w:numPr>
        <w:rPr>
          <w:rFonts w:ascii="Times New Roman" w:hAnsi="Times New Roman" w:cs="Times New Roman"/>
          <w:sz w:val="28"/>
          <w:szCs w:val="28"/>
        </w:rPr>
      </w:pPr>
      <w:r w:rsidRPr="0088559E">
        <w:rPr>
          <w:rFonts w:ascii="Times New Roman" w:hAnsi="Times New Roman" w:cs="Times New Roman"/>
          <w:sz w:val="28"/>
          <w:szCs w:val="28"/>
        </w:rPr>
        <w:t>с сезонными работниками;</w:t>
      </w:r>
    </w:p>
    <w:p w:rsidR="0088559E" w:rsidRPr="0088559E" w:rsidRDefault="0088559E" w:rsidP="0088559E">
      <w:pPr>
        <w:pStyle w:val="a4"/>
        <w:numPr>
          <w:ilvl w:val="0"/>
          <w:numId w:val="2"/>
        </w:numPr>
        <w:rPr>
          <w:rFonts w:ascii="Times New Roman" w:hAnsi="Times New Roman" w:cs="Times New Roman"/>
          <w:sz w:val="28"/>
          <w:szCs w:val="28"/>
        </w:rPr>
      </w:pPr>
      <w:r w:rsidRPr="0088559E">
        <w:rPr>
          <w:rFonts w:ascii="Times New Roman" w:hAnsi="Times New Roman" w:cs="Times New Roman"/>
          <w:sz w:val="28"/>
          <w:szCs w:val="28"/>
        </w:rPr>
        <w:t>со специалистами строительного профиля, выполняющими строительно-монтажные и иные работы на территории организации;</w:t>
      </w:r>
    </w:p>
    <w:p w:rsidR="0088559E" w:rsidRPr="0088559E" w:rsidRDefault="0088559E" w:rsidP="0088559E">
      <w:pPr>
        <w:pStyle w:val="a4"/>
        <w:numPr>
          <w:ilvl w:val="0"/>
          <w:numId w:val="2"/>
        </w:numPr>
        <w:rPr>
          <w:rFonts w:ascii="Times New Roman" w:hAnsi="Times New Roman" w:cs="Times New Roman"/>
          <w:sz w:val="28"/>
          <w:szCs w:val="28"/>
        </w:rPr>
      </w:pPr>
      <w:r w:rsidRPr="0088559E">
        <w:rPr>
          <w:rFonts w:ascii="Times New Roman" w:hAnsi="Times New Roman" w:cs="Times New Roman"/>
          <w:sz w:val="28"/>
          <w:szCs w:val="28"/>
        </w:rPr>
        <w:t>с обучающимися, прибывшими на производственное обучение или практику.</w:t>
      </w:r>
    </w:p>
    <w:p w:rsidR="0088559E" w:rsidRPr="0088559E" w:rsidRDefault="0088559E" w:rsidP="000F588A">
      <w:pPr>
        <w:ind w:firstLine="709"/>
        <w:jc w:val="both"/>
        <w:rPr>
          <w:rFonts w:ascii="Times New Roman" w:hAnsi="Times New Roman" w:cs="Times New Roman"/>
          <w:sz w:val="28"/>
          <w:szCs w:val="28"/>
        </w:rPr>
      </w:pPr>
      <w:r w:rsidRPr="0088559E">
        <w:rPr>
          <w:rFonts w:ascii="Times New Roman" w:hAnsi="Times New Roman" w:cs="Times New Roman"/>
          <w:sz w:val="28"/>
          <w:szCs w:val="28"/>
        </w:rPr>
        <w:t>Проведение первичного противопожарного инструктажа с указанными категориями работников осуществляется лицом, ответственным за обеспечение пожарной безопасности в каждом структурном подразделении, назначенным приказом (распоряжением) руководителя организации.</w:t>
      </w:r>
    </w:p>
    <w:p w:rsidR="0088559E" w:rsidRDefault="0088559E" w:rsidP="000F588A">
      <w:pPr>
        <w:ind w:firstLine="709"/>
        <w:jc w:val="both"/>
        <w:rPr>
          <w:rFonts w:ascii="Times New Roman" w:hAnsi="Times New Roman" w:cs="Times New Roman"/>
          <w:sz w:val="28"/>
          <w:szCs w:val="28"/>
        </w:rPr>
      </w:pPr>
      <w:r w:rsidRPr="0088559E">
        <w:rPr>
          <w:rFonts w:ascii="Times New Roman" w:hAnsi="Times New Roman" w:cs="Times New Roman"/>
          <w:sz w:val="28"/>
          <w:szCs w:val="28"/>
        </w:rPr>
        <w:t>Первичный противопожарный инструктаж проводится по программе, разработанной с учетом требований стандартов, правил, норм и инструкций по пожарной безопасности. Программа проведения вводного инструктажа утверждается руководителем структурного подразделения организации или лицом, ответственным за пожарную безопасность структурного подразделения.</w:t>
      </w:r>
    </w:p>
    <w:p w:rsidR="0088559E" w:rsidRDefault="00BA5A6B" w:rsidP="0088559E">
      <w:pPr>
        <w:rPr>
          <w:rFonts w:ascii="Times New Roman" w:hAnsi="Times New Roman" w:cs="Times New Roman"/>
          <w:sz w:val="28"/>
          <w:szCs w:val="28"/>
        </w:rPr>
      </w:pPr>
      <w:r>
        <w:rPr>
          <w:rFonts w:ascii="Times New Roman" w:hAnsi="Times New Roman" w:cs="Times New Roman"/>
          <w:sz w:val="28"/>
          <w:szCs w:val="28"/>
        </w:rPr>
        <w:pict>
          <v:rect id="_x0000_i1027" style="width:0;height:1.5pt" o:hralign="center" o:hrstd="t" o:hr="t" fillcolor="#a0a0a0" stroked="f"/>
        </w:pict>
      </w:r>
    </w:p>
    <w:p w:rsidR="00006163" w:rsidRPr="008B172E" w:rsidRDefault="00006163" w:rsidP="008B172E">
      <w:pPr>
        <w:pStyle w:val="1"/>
        <w:rPr>
          <w:rFonts w:ascii="Times New Roman" w:hAnsi="Times New Roman" w:cs="Times New Roman"/>
          <w:sz w:val="32"/>
          <w:szCs w:val="32"/>
        </w:rPr>
      </w:pPr>
      <w:r w:rsidRPr="008B172E">
        <w:rPr>
          <w:rFonts w:ascii="Times New Roman" w:hAnsi="Times New Roman" w:cs="Times New Roman"/>
          <w:sz w:val="32"/>
          <w:szCs w:val="32"/>
        </w:rPr>
        <w:t>Примерный перечень</w:t>
      </w:r>
      <w:r w:rsidRPr="008B172E">
        <w:rPr>
          <w:rFonts w:ascii="Times New Roman" w:hAnsi="Times New Roman" w:cs="Times New Roman"/>
          <w:sz w:val="32"/>
          <w:szCs w:val="32"/>
        </w:rPr>
        <w:br/>
        <w:t>вопросов п</w:t>
      </w:r>
      <w:r w:rsidR="00C0017F" w:rsidRPr="008B172E">
        <w:rPr>
          <w:rFonts w:ascii="Times New Roman" w:hAnsi="Times New Roman" w:cs="Times New Roman"/>
          <w:sz w:val="32"/>
          <w:szCs w:val="32"/>
        </w:rPr>
        <w:t>роведения вводного и первичного</w:t>
      </w:r>
      <w:r w:rsidR="00C0017F" w:rsidRPr="008B172E">
        <w:rPr>
          <w:rFonts w:ascii="Times New Roman" w:hAnsi="Times New Roman" w:cs="Times New Roman"/>
          <w:sz w:val="32"/>
          <w:szCs w:val="32"/>
        </w:rPr>
        <w:br/>
      </w:r>
      <w:r w:rsidRPr="008B172E">
        <w:rPr>
          <w:rFonts w:ascii="Times New Roman" w:hAnsi="Times New Roman" w:cs="Times New Roman"/>
          <w:sz w:val="32"/>
          <w:szCs w:val="32"/>
        </w:rPr>
        <w:t>противопожарного инструктажа</w:t>
      </w:r>
    </w:p>
    <w:p w:rsidR="00006163" w:rsidRPr="0088559E" w:rsidRDefault="00006163" w:rsidP="00006163">
      <w:pPr>
        <w:ind w:firstLine="720"/>
        <w:jc w:val="both"/>
        <w:rPr>
          <w:rFonts w:ascii="Times New Roman" w:hAnsi="Times New Roman" w:cs="Times New Roman"/>
          <w:sz w:val="24"/>
          <w:szCs w:val="24"/>
        </w:rPr>
      </w:pPr>
    </w:p>
    <w:p w:rsidR="00006163" w:rsidRPr="00C0017F" w:rsidRDefault="00006163" w:rsidP="00C0017F">
      <w:pPr>
        <w:jc w:val="center"/>
        <w:rPr>
          <w:rFonts w:ascii="Times New Roman" w:hAnsi="Times New Roman" w:cs="Times New Roman"/>
          <w:b/>
          <w:sz w:val="28"/>
        </w:rPr>
      </w:pPr>
      <w:bookmarkStart w:id="19" w:name="sub_2100"/>
      <w:r w:rsidRPr="00C0017F">
        <w:rPr>
          <w:rFonts w:ascii="Times New Roman" w:hAnsi="Times New Roman" w:cs="Times New Roman"/>
          <w:b/>
          <w:sz w:val="28"/>
        </w:rPr>
        <w:t>Вводный противопожарный инструктаж</w:t>
      </w:r>
    </w:p>
    <w:bookmarkEnd w:id="19"/>
    <w:p w:rsidR="00006163" w:rsidRPr="0088559E" w:rsidRDefault="00006163" w:rsidP="00006163">
      <w:pPr>
        <w:ind w:firstLine="720"/>
        <w:jc w:val="both"/>
        <w:rPr>
          <w:rFonts w:ascii="Times New Roman" w:hAnsi="Times New Roman" w:cs="Times New Roman"/>
          <w:sz w:val="24"/>
          <w:szCs w:val="24"/>
        </w:rPr>
      </w:pPr>
    </w:p>
    <w:p w:rsidR="00006163" w:rsidRPr="0088559E" w:rsidRDefault="00006163" w:rsidP="0088559E">
      <w:pPr>
        <w:spacing w:after="0" w:line="240" w:lineRule="auto"/>
        <w:ind w:firstLine="720"/>
        <w:jc w:val="both"/>
        <w:rPr>
          <w:rFonts w:ascii="Times New Roman" w:hAnsi="Times New Roman" w:cs="Times New Roman"/>
          <w:sz w:val="24"/>
          <w:szCs w:val="24"/>
        </w:rPr>
      </w:pPr>
      <w:bookmarkStart w:id="20" w:name="sub_2101"/>
      <w:r w:rsidRPr="0088559E">
        <w:rPr>
          <w:rFonts w:ascii="Times New Roman" w:hAnsi="Times New Roman" w:cs="Times New Roman"/>
          <w:sz w:val="24"/>
          <w:szCs w:val="24"/>
        </w:rPr>
        <w:t xml:space="preserve">1. Общие сведения о специфике и особенностях организации (производства) по условиям </w:t>
      </w:r>
      <w:proofErr w:type="spellStart"/>
      <w:r w:rsidRPr="0088559E">
        <w:rPr>
          <w:rFonts w:ascii="Times New Roman" w:hAnsi="Times New Roman" w:cs="Times New Roman"/>
          <w:sz w:val="24"/>
          <w:szCs w:val="24"/>
        </w:rPr>
        <w:t>пожаро</w:t>
      </w:r>
      <w:proofErr w:type="spellEnd"/>
      <w:r w:rsidRPr="0088559E">
        <w:rPr>
          <w:rFonts w:ascii="Times New Roman" w:hAnsi="Times New Roman" w:cs="Times New Roman"/>
          <w:sz w:val="24"/>
          <w:szCs w:val="24"/>
        </w:rPr>
        <w:t>- и взрывоопасности.</w:t>
      </w:r>
    </w:p>
    <w:p w:rsidR="00006163" w:rsidRPr="0088559E" w:rsidRDefault="00006163" w:rsidP="0088559E">
      <w:pPr>
        <w:spacing w:after="0" w:line="240" w:lineRule="auto"/>
        <w:ind w:firstLine="720"/>
        <w:jc w:val="both"/>
        <w:rPr>
          <w:rFonts w:ascii="Times New Roman" w:hAnsi="Times New Roman" w:cs="Times New Roman"/>
          <w:sz w:val="24"/>
          <w:szCs w:val="24"/>
        </w:rPr>
      </w:pPr>
      <w:bookmarkStart w:id="21" w:name="sub_2102"/>
      <w:bookmarkEnd w:id="20"/>
      <w:r w:rsidRPr="0088559E">
        <w:rPr>
          <w:rFonts w:ascii="Times New Roman" w:hAnsi="Times New Roman" w:cs="Times New Roman"/>
          <w:sz w:val="24"/>
          <w:szCs w:val="24"/>
        </w:rPr>
        <w:t>2. Обязанности и ответственность работников за соблюдение требований пожарной безопасности.</w:t>
      </w:r>
    </w:p>
    <w:p w:rsidR="00006163" w:rsidRPr="0088559E" w:rsidRDefault="00006163" w:rsidP="0088559E">
      <w:pPr>
        <w:spacing w:after="0" w:line="240" w:lineRule="auto"/>
        <w:ind w:firstLine="720"/>
        <w:jc w:val="both"/>
        <w:rPr>
          <w:rFonts w:ascii="Times New Roman" w:hAnsi="Times New Roman" w:cs="Times New Roman"/>
          <w:sz w:val="24"/>
          <w:szCs w:val="24"/>
        </w:rPr>
      </w:pPr>
      <w:bookmarkStart w:id="22" w:name="sub_2103"/>
      <w:bookmarkEnd w:id="21"/>
      <w:r w:rsidRPr="0088559E">
        <w:rPr>
          <w:rFonts w:ascii="Times New Roman" w:hAnsi="Times New Roman" w:cs="Times New Roman"/>
          <w:sz w:val="24"/>
          <w:szCs w:val="24"/>
        </w:rPr>
        <w:t>3. Ознакомление с противопожарным режимом в организации.</w:t>
      </w:r>
    </w:p>
    <w:p w:rsidR="00006163" w:rsidRPr="0088559E" w:rsidRDefault="00006163" w:rsidP="0088559E">
      <w:pPr>
        <w:spacing w:after="0" w:line="240" w:lineRule="auto"/>
        <w:ind w:firstLine="720"/>
        <w:jc w:val="both"/>
        <w:rPr>
          <w:rFonts w:ascii="Times New Roman" w:hAnsi="Times New Roman" w:cs="Times New Roman"/>
          <w:sz w:val="24"/>
          <w:szCs w:val="24"/>
        </w:rPr>
      </w:pPr>
      <w:bookmarkStart w:id="23" w:name="sub_2104"/>
      <w:bookmarkEnd w:id="22"/>
      <w:r w:rsidRPr="0088559E">
        <w:rPr>
          <w:rFonts w:ascii="Times New Roman" w:hAnsi="Times New Roman" w:cs="Times New Roman"/>
          <w:sz w:val="24"/>
          <w:szCs w:val="24"/>
        </w:rPr>
        <w:t>4. Ознакомление с приказами по соблюдению противопожарного режима; с объектовыми и цеховыми инструкциями по пожарной безопасности; основными причинами пожаров, которые могут быть или были в цехе, на участке, рабочем месте, в жилых помещениях.</w:t>
      </w:r>
    </w:p>
    <w:p w:rsidR="00006163" w:rsidRPr="0088559E" w:rsidRDefault="00006163" w:rsidP="0088559E">
      <w:pPr>
        <w:spacing w:after="0" w:line="240" w:lineRule="auto"/>
        <w:ind w:firstLine="720"/>
        <w:jc w:val="both"/>
        <w:rPr>
          <w:rFonts w:ascii="Times New Roman" w:hAnsi="Times New Roman" w:cs="Times New Roman"/>
          <w:sz w:val="24"/>
          <w:szCs w:val="24"/>
        </w:rPr>
      </w:pPr>
      <w:bookmarkStart w:id="24" w:name="sub_2105"/>
      <w:bookmarkEnd w:id="23"/>
      <w:r w:rsidRPr="0088559E">
        <w:rPr>
          <w:rFonts w:ascii="Times New Roman" w:hAnsi="Times New Roman" w:cs="Times New Roman"/>
          <w:sz w:val="24"/>
          <w:szCs w:val="24"/>
        </w:rPr>
        <w:t>5. Общие меры по пожарной профилактике и тушению пожара:</w:t>
      </w:r>
    </w:p>
    <w:p w:rsidR="00006163" w:rsidRPr="0088559E" w:rsidRDefault="00006163" w:rsidP="0088559E">
      <w:pPr>
        <w:spacing w:after="0" w:line="240" w:lineRule="auto"/>
        <w:ind w:firstLine="720"/>
        <w:jc w:val="both"/>
        <w:rPr>
          <w:rFonts w:ascii="Times New Roman" w:hAnsi="Times New Roman" w:cs="Times New Roman"/>
          <w:sz w:val="24"/>
          <w:szCs w:val="24"/>
        </w:rPr>
      </w:pPr>
      <w:bookmarkStart w:id="25" w:name="sub_2151"/>
      <w:bookmarkEnd w:id="24"/>
      <w:r w:rsidRPr="0088559E">
        <w:rPr>
          <w:rFonts w:ascii="Times New Roman" w:hAnsi="Times New Roman" w:cs="Times New Roman"/>
          <w:sz w:val="24"/>
          <w:szCs w:val="24"/>
        </w:rPr>
        <w:t xml:space="preserve">а) для руководителей структурных подразделений, цехов, участков (сроки проверки и испытания гидрантов, зарядки огнетушителей, автоматических средств пожаротушения и сигнализации, ознакомление с программой первичного инструктажа </w:t>
      </w:r>
      <w:r w:rsidRPr="0088559E">
        <w:rPr>
          <w:rFonts w:ascii="Times New Roman" w:hAnsi="Times New Roman" w:cs="Times New Roman"/>
          <w:sz w:val="24"/>
          <w:szCs w:val="24"/>
        </w:rPr>
        <w:lastRenderedPageBreak/>
        <w:t>персонала данного цеха, участка, обеспечение личной и коллективной безопасности и др.);</w:t>
      </w:r>
    </w:p>
    <w:p w:rsidR="00006163" w:rsidRPr="0088559E" w:rsidRDefault="00006163" w:rsidP="0088559E">
      <w:pPr>
        <w:spacing w:after="0" w:line="240" w:lineRule="auto"/>
        <w:ind w:firstLine="720"/>
        <w:jc w:val="both"/>
        <w:rPr>
          <w:rFonts w:ascii="Times New Roman" w:hAnsi="Times New Roman" w:cs="Times New Roman"/>
          <w:sz w:val="24"/>
          <w:szCs w:val="24"/>
        </w:rPr>
      </w:pPr>
      <w:bookmarkStart w:id="26" w:name="sub_2152"/>
      <w:bookmarkEnd w:id="25"/>
      <w:r w:rsidRPr="0088559E">
        <w:rPr>
          <w:rFonts w:ascii="Times New Roman" w:hAnsi="Times New Roman" w:cs="Times New Roman"/>
          <w:sz w:val="24"/>
          <w:szCs w:val="24"/>
        </w:rPr>
        <w:t>б) для рабочих (действия при загорании или пожаре, сообщение о пожаре в пожарную часть, непосредственному руководителю, приемы и средства тушения загорания или пожара, средства и меры личной и коллективной безопасности).</w:t>
      </w:r>
    </w:p>
    <w:bookmarkEnd w:id="26"/>
    <w:p w:rsidR="00006163" w:rsidRPr="0088559E" w:rsidRDefault="00006163" w:rsidP="00006163">
      <w:pPr>
        <w:ind w:firstLine="720"/>
        <w:jc w:val="both"/>
        <w:rPr>
          <w:rFonts w:ascii="Times New Roman" w:hAnsi="Times New Roman" w:cs="Times New Roman"/>
          <w:sz w:val="24"/>
          <w:szCs w:val="24"/>
        </w:rPr>
      </w:pPr>
    </w:p>
    <w:p w:rsidR="00006163" w:rsidRPr="00C0017F" w:rsidRDefault="00006163" w:rsidP="00C0017F">
      <w:pPr>
        <w:jc w:val="center"/>
        <w:rPr>
          <w:rFonts w:ascii="Times New Roman" w:hAnsi="Times New Roman" w:cs="Times New Roman"/>
          <w:b/>
          <w:sz w:val="28"/>
        </w:rPr>
      </w:pPr>
      <w:bookmarkStart w:id="27" w:name="sub_2200"/>
      <w:r w:rsidRPr="00C0017F">
        <w:rPr>
          <w:rFonts w:ascii="Times New Roman" w:hAnsi="Times New Roman" w:cs="Times New Roman"/>
          <w:b/>
          <w:sz w:val="28"/>
        </w:rPr>
        <w:t>Первичный противопожарный инструктаж на рабочем месте</w:t>
      </w:r>
    </w:p>
    <w:bookmarkEnd w:id="27"/>
    <w:p w:rsidR="00006163" w:rsidRPr="0088559E" w:rsidRDefault="00006163" w:rsidP="00006163">
      <w:pPr>
        <w:ind w:firstLine="720"/>
        <w:jc w:val="both"/>
        <w:rPr>
          <w:rFonts w:ascii="Times New Roman" w:hAnsi="Times New Roman" w:cs="Times New Roman"/>
          <w:sz w:val="24"/>
          <w:szCs w:val="24"/>
        </w:rPr>
      </w:pPr>
    </w:p>
    <w:p w:rsidR="00006163" w:rsidRPr="0088559E" w:rsidRDefault="00006163" w:rsidP="0088559E">
      <w:pPr>
        <w:spacing w:after="0" w:line="240" w:lineRule="auto"/>
        <w:ind w:firstLine="720"/>
        <w:jc w:val="both"/>
        <w:rPr>
          <w:rFonts w:ascii="Times New Roman" w:hAnsi="Times New Roman" w:cs="Times New Roman"/>
          <w:sz w:val="24"/>
          <w:szCs w:val="24"/>
        </w:rPr>
      </w:pPr>
      <w:r w:rsidRPr="0088559E">
        <w:rPr>
          <w:rFonts w:ascii="Times New Roman" w:hAnsi="Times New Roman" w:cs="Times New Roman"/>
          <w:sz w:val="24"/>
          <w:szCs w:val="24"/>
        </w:rPr>
        <w:t>Ознакомление по плану эвакуации с местами расположения первичных средств пожаротушения, гидрантов, запасов воды и песка, эвакуационных путей и выходов (с обходом соответствующих помещений и территорий).</w:t>
      </w:r>
    </w:p>
    <w:p w:rsidR="00006163" w:rsidRPr="0088559E" w:rsidRDefault="00006163" w:rsidP="0088559E">
      <w:pPr>
        <w:spacing w:after="0" w:line="240" w:lineRule="auto"/>
        <w:ind w:firstLine="720"/>
        <w:jc w:val="both"/>
        <w:rPr>
          <w:rFonts w:ascii="Times New Roman" w:hAnsi="Times New Roman" w:cs="Times New Roman"/>
          <w:sz w:val="24"/>
          <w:szCs w:val="24"/>
        </w:rPr>
      </w:pPr>
      <w:r w:rsidRPr="0088559E">
        <w:rPr>
          <w:rFonts w:ascii="Times New Roman" w:hAnsi="Times New Roman" w:cs="Times New Roman"/>
          <w:sz w:val="24"/>
          <w:szCs w:val="24"/>
        </w:rPr>
        <w:t>Условия возникновения горения и пожара (на рабочем месте, в организации).</w:t>
      </w:r>
    </w:p>
    <w:p w:rsidR="00006163" w:rsidRPr="0088559E" w:rsidRDefault="00006163" w:rsidP="0088559E">
      <w:pPr>
        <w:spacing w:after="0" w:line="240" w:lineRule="auto"/>
        <w:ind w:firstLine="720"/>
        <w:jc w:val="both"/>
        <w:rPr>
          <w:rFonts w:ascii="Times New Roman" w:hAnsi="Times New Roman" w:cs="Times New Roman"/>
          <w:sz w:val="24"/>
          <w:szCs w:val="24"/>
        </w:rPr>
      </w:pPr>
      <w:r w:rsidRPr="0088559E">
        <w:rPr>
          <w:rFonts w:ascii="Times New Roman" w:hAnsi="Times New Roman" w:cs="Times New Roman"/>
          <w:sz w:val="24"/>
          <w:szCs w:val="24"/>
        </w:rPr>
        <w:t>Пожароопасные свойства применяемого сырья, материалов и изготавливаемой продукции.</w:t>
      </w:r>
    </w:p>
    <w:p w:rsidR="00006163" w:rsidRPr="0088559E" w:rsidRDefault="00006163" w:rsidP="0088559E">
      <w:pPr>
        <w:spacing w:after="0" w:line="240" w:lineRule="auto"/>
        <w:ind w:firstLine="720"/>
        <w:jc w:val="both"/>
        <w:rPr>
          <w:rFonts w:ascii="Times New Roman" w:hAnsi="Times New Roman" w:cs="Times New Roman"/>
          <w:sz w:val="24"/>
          <w:szCs w:val="24"/>
        </w:rPr>
      </w:pPr>
      <w:proofErr w:type="spellStart"/>
      <w:r w:rsidRPr="0088559E">
        <w:rPr>
          <w:rFonts w:ascii="Times New Roman" w:hAnsi="Times New Roman" w:cs="Times New Roman"/>
          <w:sz w:val="24"/>
          <w:szCs w:val="24"/>
        </w:rPr>
        <w:t>Пожароопасность</w:t>
      </w:r>
      <w:proofErr w:type="spellEnd"/>
      <w:r w:rsidRPr="0088559E">
        <w:rPr>
          <w:rFonts w:ascii="Times New Roman" w:hAnsi="Times New Roman" w:cs="Times New Roman"/>
          <w:sz w:val="24"/>
          <w:szCs w:val="24"/>
        </w:rPr>
        <w:t xml:space="preserve"> технологического процесса.</w:t>
      </w:r>
    </w:p>
    <w:p w:rsidR="00006163" w:rsidRPr="0088559E" w:rsidRDefault="00006163" w:rsidP="0088559E">
      <w:pPr>
        <w:spacing w:after="0" w:line="240" w:lineRule="auto"/>
        <w:ind w:firstLine="720"/>
        <w:jc w:val="both"/>
        <w:rPr>
          <w:rFonts w:ascii="Times New Roman" w:hAnsi="Times New Roman" w:cs="Times New Roman"/>
          <w:sz w:val="24"/>
          <w:szCs w:val="24"/>
        </w:rPr>
      </w:pPr>
      <w:r w:rsidRPr="0088559E">
        <w:rPr>
          <w:rFonts w:ascii="Times New Roman" w:hAnsi="Times New Roman" w:cs="Times New Roman"/>
          <w:sz w:val="24"/>
          <w:szCs w:val="24"/>
        </w:rPr>
        <w:t>Ответственность за соблюдение требований пожарной безопасности.</w:t>
      </w:r>
    </w:p>
    <w:p w:rsidR="00006163" w:rsidRPr="0088559E" w:rsidRDefault="00006163" w:rsidP="0088559E">
      <w:pPr>
        <w:spacing w:after="0" w:line="240" w:lineRule="auto"/>
        <w:ind w:firstLine="720"/>
        <w:jc w:val="both"/>
        <w:rPr>
          <w:rFonts w:ascii="Times New Roman" w:hAnsi="Times New Roman" w:cs="Times New Roman"/>
          <w:sz w:val="24"/>
          <w:szCs w:val="24"/>
        </w:rPr>
      </w:pPr>
      <w:r w:rsidRPr="0088559E">
        <w:rPr>
          <w:rFonts w:ascii="Times New Roman" w:hAnsi="Times New Roman" w:cs="Times New Roman"/>
          <w:sz w:val="24"/>
          <w:szCs w:val="24"/>
        </w:rPr>
        <w:t>Виды огнетушителей и их применение в зависимости от класса пожара (вида горючего вещества, особенностей оборудования).</w:t>
      </w:r>
    </w:p>
    <w:p w:rsidR="00006163" w:rsidRPr="0088559E" w:rsidRDefault="00006163" w:rsidP="0088559E">
      <w:pPr>
        <w:spacing w:after="0" w:line="240" w:lineRule="auto"/>
        <w:ind w:firstLine="720"/>
        <w:jc w:val="both"/>
        <w:rPr>
          <w:rFonts w:ascii="Times New Roman" w:hAnsi="Times New Roman" w:cs="Times New Roman"/>
          <w:sz w:val="24"/>
          <w:szCs w:val="24"/>
        </w:rPr>
      </w:pPr>
      <w:r w:rsidRPr="0088559E">
        <w:rPr>
          <w:rFonts w:ascii="Times New Roman" w:hAnsi="Times New Roman" w:cs="Times New Roman"/>
          <w:sz w:val="24"/>
          <w:szCs w:val="24"/>
        </w:rPr>
        <w:t>Требования при тушении электроустановок и производственного оборудования.</w:t>
      </w:r>
    </w:p>
    <w:p w:rsidR="00006163" w:rsidRPr="0088559E" w:rsidRDefault="00006163" w:rsidP="0088559E">
      <w:pPr>
        <w:spacing w:after="0" w:line="240" w:lineRule="auto"/>
        <w:ind w:firstLine="720"/>
        <w:jc w:val="both"/>
        <w:rPr>
          <w:rFonts w:ascii="Times New Roman" w:hAnsi="Times New Roman" w:cs="Times New Roman"/>
          <w:sz w:val="24"/>
          <w:szCs w:val="24"/>
        </w:rPr>
      </w:pPr>
      <w:r w:rsidRPr="0088559E">
        <w:rPr>
          <w:rFonts w:ascii="Times New Roman" w:hAnsi="Times New Roman" w:cs="Times New Roman"/>
          <w:sz w:val="24"/>
          <w:szCs w:val="24"/>
        </w:rPr>
        <w:t>Поведение и действия инструктируемого при загорании и в условиях пожара, а также при сильном задымлении на путях эвакуации.</w:t>
      </w:r>
    </w:p>
    <w:p w:rsidR="00006163" w:rsidRPr="0088559E" w:rsidRDefault="00006163" w:rsidP="0088559E">
      <w:pPr>
        <w:spacing w:after="0" w:line="240" w:lineRule="auto"/>
        <w:ind w:firstLine="720"/>
        <w:jc w:val="both"/>
        <w:rPr>
          <w:rFonts w:ascii="Times New Roman" w:hAnsi="Times New Roman" w:cs="Times New Roman"/>
          <w:sz w:val="24"/>
          <w:szCs w:val="24"/>
        </w:rPr>
      </w:pPr>
      <w:r w:rsidRPr="0088559E">
        <w:rPr>
          <w:rFonts w:ascii="Times New Roman" w:hAnsi="Times New Roman" w:cs="Times New Roman"/>
          <w:sz w:val="24"/>
          <w:szCs w:val="24"/>
        </w:rPr>
        <w:t>Способы сообщения о пожаре.</w:t>
      </w:r>
    </w:p>
    <w:p w:rsidR="00006163" w:rsidRPr="0088559E" w:rsidRDefault="00006163" w:rsidP="0088559E">
      <w:pPr>
        <w:spacing w:after="0" w:line="240" w:lineRule="auto"/>
        <w:ind w:firstLine="720"/>
        <w:jc w:val="both"/>
        <w:rPr>
          <w:rFonts w:ascii="Times New Roman" w:hAnsi="Times New Roman" w:cs="Times New Roman"/>
          <w:sz w:val="24"/>
          <w:szCs w:val="24"/>
        </w:rPr>
      </w:pPr>
      <w:r w:rsidRPr="0088559E">
        <w:rPr>
          <w:rFonts w:ascii="Times New Roman" w:hAnsi="Times New Roman" w:cs="Times New Roman"/>
          <w:sz w:val="24"/>
          <w:szCs w:val="24"/>
        </w:rPr>
        <w:t>Меры личной безопасности при возникновении пожара.</w:t>
      </w:r>
    </w:p>
    <w:p w:rsidR="00006163" w:rsidRPr="0088559E" w:rsidRDefault="00006163" w:rsidP="0088559E">
      <w:pPr>
        <w:spacing w:after="0" w:line="240" w:lineRule="auto"/>
        <w:ind w:firstLine="720"/>
        <w:jc w:val="both"/>
        <w:rPr>
          <w:rFonts w:ascii="Times New Roman" w:hAnsi="Times New Roman" w:cs="Times New Roman"/>
          <w:sz w:val="24"/>
          <w:szCs w:val="24"/>
        </w:rPr>
      </w:pPr>
      <w:r w:rsidRPr="0088559E">
        <w:rPr>
          <w:rFonts w:ascii="Times New Roman" w:hAnsi="Times New Roman" w:cs="Times New Roman"/>
          <w:sz w:val="24"/>
          <w:szCs w:val="24"/>
        </w:rPr>
        <w:t>Способы оказания доврачебной помощи пострадавшим.</w:t>
      </w:r>
    </w:p>
    <w:p w:rsidR="00006163" w:rsidRPr="0088559E" w:rsidRDefault="00BA5A6B" w:rsidP="000570A9">
      <w:pPr>
        <w:rPr>
          <w:rFonts w:ascii="Times New Roman" w:hAnsi="Times New Roman" w:cs="Times New Roman"/>
          <w:sz w:val="28"/>
          <w:szCs w:val="28"/>
        </w:rPr>
      </w:pPr>
      <w:r>
        <w:rPr>
          <w:rFonts w:ascii="Times New Roman" w:hAnsi="Times New Roman" w:cs="Times New Roman"/>
          <w:sz w:val="28"/>
          <w:szCs w:val="28"/>
        </w:rPr>
        <w:pict>
          <v:rect id="_x0000_i1028" style="width:0;height:1.5pt" o:hralign="center" o:hrstd="t" o:hr="t" fillcolor="#a0a0a0" stroked="f"/>
        </w:pict>
      </w:r>
    </w:p>
    <w:p w:rsidR="00006163" w:rsidRDefault="0088559E" w:rsidP="000F588A">
      <w:pPr>
        <w:ind w:firstLine="709"/>
        <w:jc w:val="both"/>
        <w:rPr>
          <w:rFonts w:ascii="Times New Roman" w:hAnsi="Times New Roman" w:cs="Times New Roman"/>
          <w:sz w:val="28"/>
          <w:szCs w:val="28"/>
        </w:rPr>
      </w:pPr>
      <w:r w:rsidRPr="0088559E">
        <w:rPr>
          <w:rFonts w:ascii="Times New Roman" w:hAnsi="Times New Roman" w:cs="Times New Roman"/>
          <w:b/>
          <w:sz w:val="28"/>
          <w:szCs w:val="28"/>
        </w:rPr>
        <w:t>Повторный противопожарный инструктаж</w:t>
      </w:r>
      <w:r w:rsidRPr="0088559E">
        <w:rPr>
          <w:rFonts w:ascii="Times New Roman" w:hAnsi="Times New Roman" w:cs="Times New Roman"/>
          <w:sz w:val="28"/>
          <w:szCs w:val="28"/>
        </w:rPr>
        <w:t xml:space="preserve"> проводится лицом, ответственным за пожарную безопасность, назначенным приказом (распоряжением) руководителя организации со всеми работниками, независимо от квалификации, образования, стажа, характера выполняемой работы, не реже одного раза в год, а с работниками организаций, имеющих пожароопасное производство, не реже одного раза в полугодие.</w:t>
      </w:r>
    </w:p>
    <w:p w:rsidR="002751FF" w:rsidRDefault="002751FF" w:rsidP="000F588A">
      <w:pPr>
        <w:ind w:firstLine="709"/>
        <w:jc w:val="both"/>
        <w:rPr>
          <w:rFonts w:ascii="Times New Roman" w:hAnsi="Times New Roman" w:cs="Times New Roman"/>
          <w:sz w:val="28"/>
          <w:szCs w:val="28"/>
        </w:rPr>
      </w:pPr>
      <w:r w:rsidRPr="002751FF">
        <w:rPr>
          <w:rFonts w:ascii="Times New Roman" w:hAnsi="Times New Roman" w:cs="Times New Roman"/>
          <w:sz w:val="28"/>
          <w:szCs w:val="28"/>
        </w:rPr>
        <w:t>В ходе повторного противопожарного инструктажа проверяются знания стандартов, правил, норм и инструкций по пожарной безопасности, умение пользоваться первичными средствами пожаротушения, знание путей эвакуации, систем оповещения о пожаре и управления процессом эвакуации людей.</w:t>
      </w:r>
    </w:p>
    <w:p w:rsidR="0088559E" w:rsidRPr="0088559E" w:rsidRDefault="0088559E" w:rsidP="000F588A">
      <w:pPr>
        <w:ind w:firstLine="709"/>
        <w:jc w:val="both"/>
        <w:rPr>
          <w:rFonts w:ascii="Times New Roman" w:hAnsi="Times New Roman" w:cs="Times New Roman"/>
          <w:sz w:val="28"/>
          <w:szCs w:val="28"/>
        </w:rPr>
      </w:pPr>
      <w:r w:rsidRPr="00C0017F">
        <w:rPr>
          <w:rFonts w:ascii="Times New Roman" w:hAnsi="Times New Roman" w:cs="Times New Roman"/>
          <w:b/>
          <w:sz w:val="28"/>
          <w:szCs w:val="28"/>
        </w:rPr>
        <w:t>Внеплановый п</w:t>
      </w:r>
      <w:r w:rsidRPr="0088559E">
        <w:rPr>
          <w:rFonts w:ascii="Times New Roman" w:hAnsi="Times New Roman" w:cs="Times New Roman"/>
          <w:b/>
          <w:sz w:val="28"/>
          <w:szCs w:val="28"/>
        </w:rPr>
        <w:t>ротивопожарный инструктаж</w:t>
      </w:r>
      <w:r w:rsidRPr="0088559E">
        <w:rPr>
          <w:rFonts w:ascii="Times New Roman" w:hAnsi="Times New Roman" w:cs="Times New Roman"/>
          <w:sz w:val="28"/>
          <w:szCs w:val="28"/>
        </w:rPr>
        <w:t xml:space="preserve"> проводится:</w:t>
      </w:r>
    </w:p>
    <w:p w:rsidR="0088559E" w:rsidRPr="0088559E" w:rsidRDefault="0088559E" w:rsidP="0088559E">
      <w:pPr>
        <w:pStyle w:val="a4"/>
        <w:numPr>
          <w:ilvl w:val="0"/>
          <w:numId w:val="3"/>
        </w:numPr>
        <w:rPr>
          <w:rFonts w:ascii="Times New Roman" w:hAnsi="Times New Roman" w:cs="Times New Roman"/>
          <w:sz w:val="28"/>
          <w:szCs w:val="28"/>
        </w:rPr>
      </w:pPr>
      <w:r w:rsidRPr="0088559E">
        <w:rPr>
          <w:rFonts w:ascii="Times New Roman" w:hAnsi="Times New Roman" w:cs="Times New Roman"/>
          <w:sz w:val="28"/>
          <w:szCs w:val="28"/>
        </w:rPr>
        <w:t>при введении в действие новых или изменении ранее разработанных правил, норм, инструкций по пожарной безопасности, иных документов, содержащих требования пожарной безопасности;</w:t>
      </w:r>
    </w:p>
    <w:p w:rsidR="0088559E" w:rsidRPr="0088559E" w:rsidRDefault="0088559E" w:rsidP="0088559E">
      <w:pPr>
        <w:pStyle w:val="a4"/>
        <w:numPr>
          <w:ilvl w:val="0"/>
          <w:numId w:val="3"/>
        </w:numPr>
        <w:rPr>
          <w:rFonts w:ascii="Times New Roman" w:hAnsi="Times New Roman" w:cs="Times New Roman"/>
          <w:sz w:val="28"/>
          <w:szCs w:val="28"/>
        </w:rPr>
      </w:pPr>
      <w:r w:rsidRPr="0088559E">
        <w:rPr>
          <w:rFonts w:ascii="Times New Roman" w:hAnsi="Times New Roman" w:cs="Times New Roman"/>
          <w:sz w:val="28"/>
          <w:szCs w:val="28"/>
        </w:rPr>
        <w:t xml:space="preserve">при изменении технологического процесса производства, замене или модернизации оборудования, инструментов, исходного сырья, </w:t>
      </w:r>
      <w:r w:rsidRPr="0088559E">
        <w:rPr>
          <w:rFonts w:ascii="Times New Roman" w:hAnsi="Times New Roman" w:cs="Times New Roman"/>
          <w:sz w:val="28"/>
          <w:szCs w:val="28"/>
        </w:rPr>
        <w:lastRenderedPageBreak/>
        <w:t>материалов, а также изменении других факторов, влияющих на противопожарное состояние объекта;</w:t>
      </w:r>
    </w:p>
    <w:p w:rsidR="0088559E" w:rsidRPr="0088559E" w:rsidRDefault="0088559E" w:rsidP="0088559E">
      <w:pPr>
        <w:pStyle w:val="a4"/>
        <w:numPr>
          <w:ilvl w:val="0"/>
          <w:numId w:val="3"/>
        </w:numPr>
        <w:rPr>
          <w:rFonts w:ascii="Times New Roman" w:hAnsi="Times New Roman" w:cs="Times New Roman"/>
          <w:sz w:val="28"/>
          <w:szCs w:val="28"/>
        </w:rPr>
      </w:pPr>
      <w:r w:rsidRPr="0088559E">
        <w:rPr>
          <w:rFonts w:ascii="Times New Roman" w:hAnsi="Times New Roman" w:cs="Times New Roman"/>
          <w:sz w:val="28"/>
          <w:szCs w:val="28"/>
        </w:rPr>
        <w:t>при нарушении работниками организации требований пожарной безопасности, которые могли привести или привели к пожару;</w:t>
      </w:r>
    </w:p>
    <w:p w:rsidR="0088559E" w:rsidRPr="0088559E" w:rsidRDefault="0088559E" w:rsidP="0088559E">
      <w:pPr>
        <w:pStyle w:val="a4"/>
        <w:numPr>
          <w:ilvl w:val="0"/>
          <w:numId w:val="3"/>
        </w:numPr>
        <w:rPr>
          <w:rFonts w:ascii="Times New Roman" w:hAnsi="Times New Roman" w:cs="Times New Roman"/>
          <w:sz w:val="28"/>
          <w:szCs w:val="28"/>
        </w:rPr>
      </w:pPr>
      <w:r w:rsidRPr="0088559E">
        <w:rPr>
          <w:rFonts w:ascii="Times New Roman" w:hAnsi="Times New Roman" w:cs="Times New Roman"/>
          <w:sz w:val="28"/>
          <w:szCs w:val="28"/>
        </w:rPr>
        <w:t>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организации;</w:t>
      </w:r>
    </w:p>
    <w:p w:rsidR="0088559E" w:rsidRPr="0088559E" w:rsidRDefault="0088559E" w:rsidP="0088559E">
      <w:pPr>
        <w:pStyle w:val="a4"/>
        <w:numPr>
          <w:ilvl w:val="0"/>
          <w:numId w:val="3"/>
        </w:numPr>
        <w:rPr>
          <w:rFonts w:ascii="Times New Roman" w:hAnsi="Times New Roman" w:cs="Times New Roman"/>
          <w:sz w:val="28"/>
          <w:szCs w:val="28"/>
        </w:rPr>
      </w:pPr>
      <w:r w:rsidRPr="0088559E">
        <w:rPr>
          <w:rFonts w:ascii="Times New Roman" w:hAnsi="Times New Roman" w:cs="Times New Roman"/>
          <w:sz w:val="28"/>
          <w:szCs w:val="28"/>
        </w:rPr>
        <w:t>при перерывах в работе, более чем на 30 календарных дней, а для остальных работ - 60 календарных дней (для работ, к которым предъявляются дополнительные требования пожарной безопасности);</w:t>
      </w:r>
    </w:p>
    <w:p w:rsidR="0088559E" w:rsidRPr="0088559E" w:rsidRDefault="0088559E" w:rsidP="0088559E">
      <w:pPr>
        <w:pStyle w:val="a4"/>
        <w:numPr>
          <w:ilvl w:val="0"/>
          <w:numId w:val="3"/>
        </w:numPr>
        <w:rPr>
          <w:rFonts w:ascii="Times New Roman" w:hAnsi="Times New Roman" w:cs="Times New Roman"/>
          <w:sz w:val="28"/>
          <w:szCs w:val="28"/>
        </w:rPr>
      </w:pPr>
      <w:r w:rsidRPr="0088559E">
        <w:rPr>
          <w:rFonts w:ascii="Times New Roman" w:hAnsi="Times New Roman" w:cs="Times New Roman"/>
          <w:sz w:val="28"/>
          <w:szCs w:val="28"/>
        </w:rPr>
        <w:t>при поступлении информационных материалов об авариях, пожарах, происшедших на аналогичных производствах;</w:t>
      </w:r>
    </w:p>
    <w:p w:rsidR="0088559E" w:rsidRPr="0088559E" w:rsidRDefault="0088559E" w:rsidP="0088559E">
      <w:pPr>
        <w:pStyle w:val="a4"/>
        <w:numPr>
          <w:ilvl w:val="0"/>
          <w:numId w:val="3"/>
        </w:numPr>
        <w:rPr>
          <w:rFonts w:ascii="Times New Roman" w:hAnsi="Times New Roman" w:cs="Times New Roman"/>
          <w:sz w:val="28"/>
          <w:szCs w:val="28"/>
        </w:rPr>
      </w:pPr>
      <w:r w:rsidRPr="0088559E">
        <w:rPr>
          <w:rFonts w:ascii="Times New Roman" w:hAnsi="Times New Roman" w:cs="Times New Roman"/>
          <w:sz w:val="28"/>
          <w:szCs w:val="28"/>
        </w:rPr>
        <w:t>при установлении фактов неудовлетворительного знания работниками организаций требований пожарной безопасности.</w:t>
      </w:r>
    </w:p>
    <w:p w:rsidR="00006163" w:rsidRDefault="0088559E" w:rsidP="000F588A">
      <w:pPr>
        <w:ind w:firstLine="709"/>
        <w:jc w:val="both"/>
        <w:rPr>
          <w:rFonts w:ascii="Times New Roman" w:hAnsi="Times New Roman" w:cs="Times New Roman"/>
          <w:sz w:val="28"/>
          <w:szCs w:val="28"/>
        </w:rPr>
      </w:pPr>
      <w:r w:rsidRPr="0088559E">
        <w:rPr>
          <w:rFonts w:ascii="Times New Roman" w:hAnsi="Times New Roman" w:cs="Times New Roman"/>
          <w:sz w:val="28"/>
          <w:szCs w:val="28"/>
        </w:rPr>
        <w:t xml:space="preserve">Внеплановый противопожарный инструктаж проводится работником, ответственным за обеспечение пожарной безопасности в </w:t>
      </w:r>
      <w:r>
        <w:rPr>
          <w:rFonts w:ascii="Times New Roman" w:hAnsi="Times New Roman" w:cs="Times New Roman"/>
          <w:sz w:val="28"/>
          <w:szCs w:val="28"/>
        </w:rPr>
        <w:t xml:space="preserve">образовательной </w:t>
      </w:r>
      <w:r w:rsidRPr="0088559E">
        <w:rPr>
          <w:rFonts w:ascii="Times New Roman" w:hAnsi="Times New Roman" w:cs="Times New Roman"/>
          <w:sz w:val="28"/>
          <w:szCs w:val="28"/>
        </w:rPr>
        <w:t>организации, или непосредственно руководителем работ (</w:t>
      </w:r>
      <w:r>
        <w:rPr>
          <w:rFonts w:ascii="Times New Roman" w:hAnsi="Times New Roman" w:cs="Times New Roman"/>
          <w:sz w:val="28"/>
          <w:szCs w:val="28"/>
        </w:rPr>
        <w:t>заместителем директора</w:t>
      </w:r>
      <w:r w:rsidRPr="0088559E">
        <w:rPr>
          <w:rFonts w:ascii="Times New Roman" w:hAnsi="Times New Roman" w:cs="Times New Roman"/>
          <w:sz w:val="28"/>
          <w:szCs w:val="28"/>
        </w:rPr>
        <w:t xml:space="preserve">, </w:t>
      </w:r>
      <w:r>
        <w:rPr>
          <w:rFonts w:ascii="Times New Roman" w:hAnsi="Times New Roman" w:cs="Times New Roman"/>
          <w:sz w:val="28"/>
          <w:szCs w:val="28"/>
        </w:rPr>
        <w:t>старшим воспитателем и т.п.</w:t>
      </w:r>
      <w:r w:rsidRPr="0088559E">
        <w:rPr>
          <w:rFonts w:ascii="Times New Roman" w:hAnsi="Times New Roman" w:cs="Times New Roman"/>
          <w:sz w:val="28"/>
          <w:szCs w:val="28"/>
        </w:rPr>
        <w:t xml:space="preserve">), </w:t>
      </w:r>
      <w:r>
        <w:rPr>
          <w:rFonts w:ascii="Times New Roman" w:hAnsi="Times New Roman" w:cs="Times New Roman"/>
          <w:sz w:val="28"/>
          <w:szCs w:val="28"/>
        </w:rPr>
        <w:t>имеющим необходимую подготовку</w:t>
      </w:r>
      <w:r w:rsidRPr="0088559E">
        <w:rPr>
          <w:rFonts w:ascii="Times New Roman" w:hAnsi="Times New Roman" w:cs="Times New Roman"/>
          <w:sz w:val="28"/>
          <w:szCs w:val="28"/>
        </w:rPr>
        <w:t>. Объем и содержание внепланового противопожарного инструктажа определяются в каждом конкретном случае в зависимости от причин и обстоятельств, вызвавших необходимость его проведения.</w:t>
      </w:r>
    </w:p>
    <w:p w:rsidR="0088559E" w:rsidRPr="0088559E" w:rsidRDefault="0088559E" w:rsidP="000F588A">
      <w:pPr>
        <w:ind w:firstLine="709"/>
        <w:jc w:val="both"/>
        <w:rPr>
          <w:rFonts w:ascii="Times New Roman" w:hAnsi="Times New Roman" w:cs="Times New Roman"/>
          <w:sz w:val="28"/>
          <w:szCs w:val="28"/>
        </w:rPr>
      </w:pPr>
      <w:r w:rsidRPr="0088559E">
        <w:rPr>
          <w:rFonts w:ascii="Times New Roman" w:hAnsi="Times New Roman" w:cs="Times New Roman"/>
          <w:b/>
          <w:sz w:val="28"/>
          <w:szCs w:val="28"/>
        </w:rPr>
        <w:t>Целевой противопожарный инструктаж</w:t>
      </w:r>
      <w:r w:rsidRPr="0088559E">
        <w:rPr>
          <w:rFonts w:ascii="Times New Roman" w:hAnsi="Times New Roman" w:cs="Times New Roman"/>
          <w:sz w:val="28"/>
          <w:szCs w:val="28"/>
        </w:rPr>
        <w:t xml:space="preserve"> проводится:</w:t>
      </w:r>
    </w:p>
    <w:p w:rsidR="0088559E" w:rsidRPr="0088559E" w:rsidRDefault="0088559E" w:rsidP="0088559E">
      <w:pPr>
        <w:pStyle w:val="a4"/>
        <w:numPr>
          <w:ilvl w:val="0"/>
          <w:numId w:val="4"/>
        </w:numPr>
        <w:rPr>
          <w:rFonts w:ascii="Times New Roman" w:hAnsi="Times New Roman" w:cs="Times New Roman"/>
          <w:sz w:val="28"/>
          <w:szCs w:val="28"/>
        </w:rPr>
      </w:pPr>
      <w:r w:rsidRPr="0088559E">
        <w:rPr>
          <w:rFonts w:ascii="Times New Roman" w:hAnsi="Times New Roman" w:cs="Times New Roman"/>
          <w:sz w:val="28"/>
          <w:szCs w:val="28"/>
        </w:rPr>
        <w:t>при выполнении разовых работ, связанных с повышенной пожарной опасностью (сварочные и другие огневые работы);</w:t>
      </w:r>
    </w:p>
    <w:p w:rsidR="0088559E" w:rsidRPr="0088559E" w:rsidRDefault="0088559E" w:rsidP="0088559E">
      <w:pPr>
        <w:pStyle w:val="a4"/>
        <w:numPr>
          <w:ilvl w:val="0"/>
          <w:numId w:val="4"/>
        </w:numPr>
        <w:rPr>
          <w:rFonts w:ascii="Times New Roman" w:hAnsi="Times New Roman" w:cs="Times New Roman"/>
          <w:sz w:val="28"/>
          <w:szCs w:val="28"/>
        </w:rPr>
      </w:pPr>
      <w:r w:rsidRPr="0088559E">
        <w:rPr>
          <w:rFonts w:ascii="Times New Roman" w:hAnsi="Times New Roman" w:cs="Times New Roman"/>
          <w:sz w:val="28"/>
          <w:szCs w:val="28"/>
        </w:rPr>
        <w:t>при ликвидации последствий аварий, стихийных бедствий и катастроф;</w:t>
      </w:r>
    </w:p>
    <w:p w:rsidR="0088559E" w:rsidRPr="0088559E" w:rsidRDefault="0088559E" w:rsidP="0088559E">
      <w:pPr>
        <w:pStyle w:val="a4"/>
        <w:numPr>
          <w:ilvl w:val="0"/>
          <w:numId w:val="4"/>
        </w:numPr>
        <w:rPr>
          <w:rFonts w:ascii="Times New Roman" w:hAnsi="Times New Roman" w:cs="Times New Roman"/>
          <w:sz w:val="28"/>
          <w:szCs w:val="28"/>
        </w:rPr>
      </w:pPr>
      <w:r w:rsidRPr="0088559E">
        <w:rPr>
          <w:rFonts w:ascii="Times New Roman" w:hAnsi="Times New Roman" w:cs="Times New Roman"/>
          <w:sz w:val="28"/>
          <w:szCs w:val="28"/>
        </w:rPr>
        <w:t>при проведении экскурсий в организации;</w:t>
      </w:r>
    </w:p>
    <w:p w:rsidR="0088559E" w:rsidRPr="0088559E" w:rsidRDefault="0088559E" w:rsidP="0088559E">
      <w:pPr>
        <w:pStyle w:val="a4"/>
        <w:numPr>
          <w:ilvl w:val="0"/>
          <w:numId w:val="4"/>
        </w:numPr>
        <w:rPr>
          <w:rFonts w:ascii="Times New Roman" w:hAnsi="Times New Roman" w:cs="Times New Roman"/>
          <w:sz w:val="28"/>
          <w:szCs w:val="28"/>
        </w:rPr>
      </w:pPr>
      <w:r w:rsidRPr="0088559E">
        <w:rPr>
          <w:rFonts w:ascii="Times New Roman" w:hAnsi="Times New Roman" w:cs="Times New Roman"/>
          <w:sz w:val="28"/>
          <w:szCs w:val="28"/>
        </w:rPr>
        <w:t>при организации массовых мероприятий с обучающимися;</w:t>
      </w:r>
    </w:p>
    <w:p w:rsidR="0088559E" w:rsidRPr="0088559E" w:rsidRDefault="0088559E" w:rsidP="0088559E">
      <w:pPr>
        <w:pStyle w:val="a4"/>
        <w:numPr>
          <w:ilvl w:val="0"/>
          <w:numId w:val="4"/>
        </w:numPr>
        <w:rPr>
          <w:rFonts w:ascii="Times New Roman" w:hAnsi="Times New Roman" w:cs="Times New Roman"/>
          <w:sz w:val="28"/>
          <w:szCs w:val="28"/>
        </w:rPr>
      </w:pPr>
      <w:r w:rsidRPr="0088559E">
        <w:rPr>
          <w:rFonts w:ascii="Times New Roman" w:hAnsi="Times New Roman" w:cs="Times New Roman"/>
          <w:sz w:val="28"/>
          <w:szCs w:val="28"/>
        </w:rPr>
        <w:t>при подготовке в организации мероприятий с массовым пребыванием людей (заседания коллегии, собрания, конференции, совещания и т.п.), с числом участников более 50 человек.</w:t>
      </w:r>
    </w:p>
    <w:p w:rsidR="0088559E" w:rsidRPr="0088559E" w:rsidRDefault="0088559E" w:rsidP="000F588A">
      <w:pPr>
        <w:ind w:firstLine="709"/>
        <w:jc w:val="both"/>
        <w:rPr>
          <w:rFonts w:ascii="Times New Roman" w:hAnsi="Times New Roman" w:cs="Times New Roman"/>
          <w:sz w:val="28"/>
          <w:szCs w:val="28"/>
        </w:rPr>
      </w:pPr>
      <w:r w:rsidRPr="0088559E">
        <w:rPr>
          <w:rFonts w:ascii="Times New Roman" w:hAnsi="Times New Roman" w:cs="Times New Roman"/>
          <w:sz w:val="28"/>
          <w:szCs w:val="28"/>
        </w:rPr>
        <w:t xml:space="preserve">Целевой противопожарный инструктаж проводится лицом, ответственным за обеспечение пожарной безопасности в организации, или непосредственно руководителем работ </w:t>
      </w:r>
      <w:r w:rsidR="000F588A" w:rsidRPr="000F588A">
        <w:rPr>
          <w:rFonts w:ascii="Times New Roman" w:hAnsi="Times New Roman" w:cs="Times New Roman"/>
          <w:sz w:val="28"/>
          <w:szCs w:val="28"/>
        </w:rPr>
        <w:t>(заместителем директора, старшим воспитателем и т.п.)</w:t>
      </w:r>
      <w:r w:rsidRPr="0088559E">
        <w:rPr>
          <w:rFonts w:ascii="Times New Roman" w:hAnsi="Times New Roman" w:cs="Times New Roman"/>
          <w:sz w:val="28"/>
          <w:szCs w:val="28"/>
        </w:rPr>
        <w:t xml:space="preserve"> и в установленных правилами пожарной безопасности случаях - в наряде-допуске на выполнение работ.</w:t>
      </w:r>
    </w:p>
    <w:p w:rsidR="0088559E" w:rsidRDefault="0088559E" w:rsidP="000F588A">
      <w:pPr>
        <w:ind w:firstLine="709"/>
        <w:jc w:val="both"/>
        <w:rPr>
          <w:rFonts w:ascii="Times New Roman" w:hAnsi="Times New Roman" w:cs="Times New Roman"/>
          <w:sz w:val="28"/>
          <w:szCs w:val="28"/>
        </w:rPr>
      </w:pPr>
      <w:r w:rsidRPr="0088559E">
        <w:rPr>
          <w:rFonts w:ascii="Times New Roman" w:hAnsi="Times New Roman" w:cs="Times New Roman"/>
          <w:sz w:val="28"/>
          <w:szCs w:val="28"/>
        </w:rPr>
        <w:t xml:space="preserve">Целевой противопожарный инструктаж по пожарной безопасности завершается проверкой приобретенных работником знаний и навыков пользоваться первичными средствами пожаротушения, действий при </w:t>
      </w:r>
      <w:r w:rsidRPr="0088559E">
        <w:rPr>
          <w:rFonts w:ascii="Times New Roman" w:hAnsi="Times New Roman" w:cs="Times New Roman"/>
          <w:sz w:val="28"/>
          <w:szCs w:val="28"/>
        </w:rPr>
        <w:lastRenderedPageBreak/>
        <w:t>возникновении пожара, знаний правил эвакуации, помощи пострадавшим, лицом, проводившим инструктаж.</w:t>
      </w:r>
    </w:p>
    <w:p w:rsidR="000F588A" w:rsidRPr="0088559E" w:rsidRDefault="000F588A" w:rsidP="0088559E">
      <w:pPr>
        <w:rPr>
          <w:rFonts w:ascii="Times New Roman" w:hAnsi="Times New Roman" w:cs="Times New Roman"/>
          <w:sz w:val="28"/>
          <w:szCs w:val="28"/>
        </w:rPr>
      </w:pPr>
    </w:p>
    <w:p w:rsidR="00006163" w:rsidRPr="0088559E" w:rsidRDefault="000F588A" w:rsidP="00C0017F">
      <w:pPr>
        <w:pBdr>
          <w:top w:val="single" w:sz="4" w:space="1" w:color="auto"/>
          <w:left w:val="single" w:sz="4" w:space="4" w:color="auto"/>
          <w:bottom w:val="single" w:sz="4" w:space="1" w:color="auto"/>
          <w:right w:val="single" w:sz="4" w:space="4" w:color="auto"/>
        </w:pBdr>
        <w:ind w:firstLine="709"/>
        <w:jc w:val="both"/>
        <w:rPr>
          <w:rFonts w:ascii="Times New Roman" w:hAnsi="Times New Roman" w:cs="Times New Roman"/>
          <w:sz w:val="28"/>
          <w:szCs w:val="28"/>
        </w:rPr>
      </w:pPr>
      <w:r w:rsidRPr="000F588A">
        <w:rPr>
          <w:rFonts w:ascii="Times New Roman" w:hAnsi="Times New Roman" w:cs="Times New Roman"/>
          <w:sz w:val="28"/>
          <w:szCs w:val="28"/>
        </w:rPr>
        <w:t>О проведении вводного, первичного, повторного, внепланового,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w:t>
      </w:r>
      <w:r>
        <w:rPr>
          <w:rFonts w:ascii="Times New Roman" w:hAnsi="Times New Roman" w:cs="Times New Roman"/>
          <w:sz w:val="28"/>
          <w:szCs w:val="28"/>
        </w:rPr>
        <w:t>.</w:t>
      </w:r>
    </w:p>
    <w:p w:rsidR="000F588A" w:rsidRPr="000F588A" w:rsidRDefault="000F588A" w:rsidP="00C0017F">
      <w:pPr>
        <w:widowControl w:val="0"/>
        <w:autoSpaceDE w:val="0"/>
        <w:autoSpaceDN w:val="0"/>
        <w:adjustRightInd w:val="0"/>
        <w:spacing w:after="0" w:line="240" w:lineRule="auto"/>
        <w:jc w:val="center"/>
        <w:rPr>
          <w:rFonts w:ascii="Courier New" w:eastAsia="Times New Roman" w:hAnsi="Courier New" w:cs="Courier New"/>
          <w:lang w:eastAsia="ru-RU"/>
        </w:rPr>
      </w:pPr>
      <w:r w:rsidRPr="000F588A">
        <w:rPr>
          <w:rFonts w:ascii="Courier New" w:eastAsia="Times New Roman" w:hAnsi="Courier New" w:cs="Courier New"/>
          <w:b/>
          <w:bCs/>
          <w:color w:val="26282F"/>
          <w:sz w:val="26"/>
          <w:szCs w:val="26"/>
          <w:lang w:eastAsia="ru-RU"/>
        </w:rPr>
        <w:t>Обложка</w:t>
      </w:r>
    </w:p>
    <w:p w:rsidR="000F588A" w:rsidRPr="000F588A" w:rsidRDefault="000F588A" w:rsidP="000F588A">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0F588A" w:rsidRPr="000F588A" w:rsidRDefault="00C0017F" w:rsidP="000F588A">
      <w:pPr>
        <w:widowControl w:val="0"/>
        <w:autoSpaceDE w:val="0"/>
        <w:autoSpaceDN w:val="0"/>
        <w:adjustRightInd w:val="0"/>
        <w:spacing w:after="0" w:line="240" w:lineRule="auto"/>
        <w:jc w:val="both"/>
        <w:rPr>
          <w:rFonts w:ascii="Courier New" w:eastAsia="Times New Roman" w:hAnsi="Courier New" w:cs="Courier New"/>
          <w:lang w:eastAsia="ru-RU"/>
        </w:rPr>
      </w:pPr>
      <w:r>
        <w:rPr>
          <w:rFonts w:ascii="Courier New" w:eastAsia="Times New Roman" w:hAnsi="Courier New" w:cs="Courier New"/>
          <w:lang w:eastAsia="ru-RU"/>
        </w:rPr>
        <w:t>_________________</w:t>
      </w:r>
      <w:r w:rsidR="000F588A" w:rsidRPr="000F588A">
        <w:rPr>
          <w:rFonts w:ascii="Courier New" w:eastAsia="Times New Roman" w:hAnsi="Courier New" w:cs="Courier New"/>
          <w:lang w:eastAsia="ru-RU"/>
        </w:rPr>
        <w:t>_____________________________________________________</w:t>
      </w:r>
    </w:p>
    <w:p w:rsidR="000F588A" w:rsidRPr="000F588A" w:rsidRDefault="000F588A" w:rsidP="00C0017F">
      <w:pPr>
        <w:widowControl w:val="0"/>
        <w:autoSpaceDE w:val="0"/>
        <w:autoSpaceDN w:val="0"/>
        <w:adjustRightInd w:val="0"/>
        <w:spacing w:after="0" w:line="240" w:lineRule="auto"/>
        <w:jc w:val="center"/>
        <w:rPr>
          <w:rFonts w:ascii="Courier New" w:eastAsia="Times New Roman" w:hAnsi="Courier New" w:cs="Courier New"/>
          <w:lang w:eastAsia="ru-RU"/>
        </w:rPr>
      </w:pPr>
      <w:r w:rsidRPr="000F588A">
        <w:rPr>
          <w:rFonts w:ascii="Courier New" w:eastAsia="Times New Roman" w:hAnsi="Courier New" w:cs="Courier New"/>
          <w:lang w:eastAsia="ru-RU"/>
        </w:rPr>
        <w:t>(наименование организации)</w:t>
      </w:r>
    </w:p>
    <w:p w:rsidR="000F588A" w:rsidRPr="000F588A" w:rsidRDefault="000F588A" w:rsidP="000F588A">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0F588A" w:rsidRPr="000F588A" w:rsidRDefault="000F588A" w:rsidP="000F588A">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0F588A" w:rsidRPr="000F588A" w:rsidRDefault="000F588A" w:rsidP="00C0017F">
      <w:pPr>
        <w:widowControl w:val="0"/>
        <w:autoSpaceDE w:val="0"/>
        <w:autoSpaceDN w:val="0"/>
        <w:adjustRightInd w:val="0"/>
        <w:spacing w:after="0" w:line="240" w:lineRule="auto"/>
        <w:jc w:val="center"/>
        <w:rPr>
          <w:rFonts w:ascii="Courier New" w:eastAsia="Times New Roman" w:hAnsi="Courier New" w:cs="Courier New"/>
          <w:lang w:eastAsia="ru-RU"/>
        </w:rPr>
      </w:pPr>
      <w:r w:rsidRPr="000F588A">
        <w:rPr>
          <w:rFonts w:ascii="Courier New" w:eastAsia="Times New Roman" w:hAnsi="Courier New" w:cs="Courier New"/>
          <w:b/>
          <w:bCs/>
          <w:color w:val="26282F"/>
          <w:sz w:val="26"/>
          <w:szCs w:val="26"/>
          <w:lang w:eastAsia="ru-RU"/>
        </w:rPr>
        <w:t>ЖУРНАЛ N _____</w:t>
      </w:r>
    </w:p>
    <w:p w:rsidR="000F588A" w:rsidRPr="000F588A" w:rsidRDefault="000F588A" w:rsidP="00C0017F">
      <w:pPr>
        <w:widowControl w:val="0"/>
        <w:autoSpaceDE w:val="0"/>
        <w:autoSpaceDN w:val="0"/>
        <w:adjustRightInd w:val="0"/>
        <w:spacing w:after="0" w:line="240" w:lineRule="auto"/>
        <w:jc w:val="center"/>
        <w:rPr>
          <w:rFonts w:ascii="Courier New" w:eastAsia="Times New Roman" w:hAnsi="Courier New" w:cs="Courier New"/>
          <w:lang w:eastAsia="ru-RU"/>
        </w:rPr>
      </w:pPr>
      <w:r w:rsidRPr="000F588A">
        <w:rPr>
          <w:rFonts w:ascii="Courier New" w:eastAsia="Times New Roman" w:hAnsi="Courier New" w:cs="Courier New"/>
          <w:b/>
          <w:bCs/>
          <w:color w:val="26282F"/>
          <w:sz w:val="26"/>
          <w:szCs w:val="26"/>
          <w:lang w:eastAsia="ru-RU"/>
        </w:rPr>
        <w:t>УЧЕТА ИНСТРУКТАЖЕЙ ПО ПОЖАРНОЙ БЕЗОПАСНОСТИ</w:t>
      </w:r>
    </w:p>
    <w:p w:rsidR="000F588A" w:rsidRPr="000F588A" w:rsidRDefault="000F588A" w:rsidP="000F588A">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0F588A" w:rsidRPr="000F588A" w:rsidRDefault="000F588A" w:rsidP="00C0017F">
      <w:pPr>
        <w:widowControl w:val="0"/>
        <w:autoSpaceDE w:val="0"/>
        <w:autoSpaceDN w:val="0"/>
        <w:adjustRightInd w:val="0"/>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Начат____________20</w:t>
      </w:r>
      <w:r w:rsidRPr="000F588A">
        <w:rPr>
          <w:rFonts w:ascii="Courier New" w:eastAsia="Times New Roman" w:hAnsi="Courier New" w:cs="Courier New"/>
          <w:lang w:eastAsia="ru-RU"/>
        </w:rPr>
        <w:t>____г.</w:t>
      </w:r>
    </w:p>
    <w:p w:rsidR="000F588A" w:rsidRPr="000F588A" w:rsidRDefault="000F588A" w:rsidP="00C0017F">
      <w:pPr>
        <w:widowControl w:val="0"/>
        <w:autoSpaceDE w:val="0"/>
        <w:autoSpaceDN w:val="0"/>
        <w:adjustRightInd w:val="0"/>
        <w:spacing w:after="0" w:line="240" w:lineRule="auto"/>
        <w:ind w:firstLine="720"/>
        <w:jc w:val="right"/>
        <w:rPr>
          <w:rFonts w:ascii="Arial" w:eastAsia="Times New Roman" w:hAnsi="Arial" w:cs="Arial"/>
          <w:sz w:val="26"/>
          <w:szCs w:val="26"/>
          <w:lang w:eastAsia="ru-RU"/>
        </w:rPr>
      </w:pPr>
    </w:p>
    <w:p w:rsidR="000F588A" w:rsidRPr="000F588A" w:rsidRDefault="000F588A" w:rsidP="00C0017F">
      <w:pPr>
        <w:widowControl w:val="0"/>
        <w:autoSpaceDE w:val="0"/>
        <w:autoSpaceDN w:val="0"/>
        <w:adjustRightInd w:val="0"/>
        <w:spacing w:after="0" w:line="240" w:lineRule="auto"/>
        <w:jc w:val="right"/>
        <w:rPr>
          <w:rFonts w:ascii="Courier New" w:eastAsia="Times New Roman" w:hAnsi="Courier New" w:cs="Courier New"/>
          <w:lang w:eastAsia="ru-RU"/>
        </w:rPr>
      </w:pPr>
      <w:r w:rsidRPr="000F588A">
        <w:rPr>
          <w:rFonts w:ascii="Courier New" w:eastAsia="Times New Roman" w:hAnsi="Courier New" w:cs="Courier New"/>
          <w:lang w:eastAsia="ru-RU"/>
        </w:rPr>
        <w:t>Окончен___________20____г.</w:t>
      </w:r>
    </w:p>
    <w:p w:rsidR="000F588A" w:rsidRPr="000F588A" w:rsidRDefault="000F588A" w:rsidP="000F588A">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0F588A" w:rsidRPr="000F588A" w:rsidRDefault="000F588A" w:rsidP="000F588A">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0F588A" w:rsidRPr="000F588A" w:rsidRDefault="000F588A" w:rsidP="00C0017F">
      <w:pPr>
        <w:widowControl w:val="0"/>
        <w:autoSpaceDE w:val="0"/>
        <w:autoSpaceDN w:val="0"/>
        <w:adjustRightInd w:val="0"/>
        <w:spacing w:after="0" w:line="240" w:lineRule="auto"/>
        <w:jc w:val="center"/>
        <w:rPr>
          <w:rFonts w:ascii="Courier New" w:eastAsia="Times New Roman" w:hAnsi="Courier New" w:cs="Courier New"/>
          <w:lang w:eastAsia="ru-RU"/>
        </w:rPr>
      </w:pPr>
      <w:r w:rsidRPr="000F588A">
        <w:rPr>
          <w:rFonts w:ascii="Courier New" w:eastAsia="Times New Roman" w:hAnsi="Courier New" w:cs="Courier New"/>
          <w:b/>
          <w:bCs/>
          <w:color w:val="26282F"/>
          <w:sz w:val="26"/>
          <w:szCs w:val="26"/>
          <w:lang w:eastAsia="ru-RU"/>
        </w:rPr>
        <w:t>СЛЕДУЮЩАЯ СТРАНИЦА</w:t>
      </w:r>
    </w:p>
    <w:p w:rsidR="000F588A" w:rsidRPr="000F588A" w:rsidRDefault="000F588A" w:rsidP="000F588A">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6"/>
        <w:gridCol w:w="1349"/>
        <w:gridCol w:w="898"/>
        <w:gridCol w:w="1627"/>
        <w:gridCol w:w="1272"/>
        <w:gridCol w:w="1628"/>
        <w:gridCol w:w="1296"/>
        <w:gridCol w:w="1320"/>
      </w:tblGrid>
      <w:tr w:rsidR="000F588A" w:rsidRPr="000F588A" w:rsidTr="000F588A">
        <w:trPr>
          <w:jc w:val="center"/>
        </w:trPr>
        <w:tc>
          <w:tcPr>
            <w:tcW w:w="866" w:type="dxa"/>
            <w:vMerge w:val="restart"/>
            <w:tcBorders>
              <w:top w:val="single" w:sz="4" w:space="0" w:color="auto"/>
              <w:bottom w:val="nil"/>
              <w:right w:val="single" w:sz="4" w:space="0" w:color="auto"/>
            </w:tcBorders>
          </w:tcPr>
          <w:p w:rsidR="000F588A" w:rsidRPr="000F588A" w:rsidRDefault="000F588A" w:rsidP="000F588A">
            <w:pPr>
              <w:widowControl w:val="0"/>
              <w:autoSpaceDE w:val="0"/>
              <w:autoSpaceDN w:val="0"/>
              <w:adjustRightInd w:val="0"/>
              <w:spacing w:after="0" w:line="240" w:lineRule="auto"/>
              <w:jc w:val="center"/>
              <w:rPr>
                <w:rFonts w:ascii="Arial" w:eastAsia="Times New Roman" w:hAnsi="Arial" w:cs="Arial"/>
                <w:szCs w:val="26"/>
                <w:lang w:eastAsia="ru-RU"/>
              </w:rPr>
            </w:pPr>
            <w:r w:rsidRPr="000F588A">
              <w:rPr>
                <w:rFonts w:ascii="Arial" w:eastAsia="Times New Roman" w:hAnsi="Arial" w:cs="Arial"/>
                <w:szCs w:val="26"/>
                <w:lang w:eastAsia="ru-RU"/>
              </w:rPr>
              <w:t>Дата</w:t>
            </w:r>
          </w:p>
        </w:tc>
        <w:tc>
          <w:tcPr>
            <w:tcW w:w="1349" w:type="dxa"/>
            <w:vMerge w:val="restart"/>
            <w:tcBorders>
              <w:top w:val="single" w:sz="4" w:space="0" w:color="auto"/>
              <w:left w:val="single" w:sz="4" w:space="0" w:color="auto"/>
              <w:bottom w:val="nil"/>
              <w:right w:val="single" w:sz="4" w:space="0" w:color="auto"/>
            </w:tcBorders>
          </w:tcPr>
          <w:p w:rsidR="000F588A" w:rsidRPr="000F588A" w:rsidRDefault="000F588A" w:rsidP="000F588A">
            <w:pPr>
              <w:widowControl w:val="0"/>
              <w:autoSpaceDE w:val="0"/>
              <w:autoSpaceDN w:val="0"/>
              <w:adjustRightInd w:val="0"/>
              <w:spacing w:after="0" w:line="240" w:lineRule="auto"/>
              <w:jc w:val="center"/>
              <w:rPr>
                <w:rFonts w:ascii="Arial" w:eastAsia="Times New Roman" w:hAnsi="Arial" w:cs="Arial"/>
                <w:szCs w:val="26"/>
                <w:lang w:eastAsia="ru-RU"/>
              </w:rPr>
            </w:pPr>
            <w:r w:rsidRPr="000F588A">
              <w:rPr>
                <w:rFonts w:ascii="Arial" w:eastAsia="Times New Roman" w:hAnsi="Arial" w:cs="Arial"/>
                <w:szCs w:val="26"/>
                <w:lang w:eastAsia="ru-RU"/>
              </w:rPr>
              <w:t>Фамилия, имя, отчество инструктируемого</w:t>
            </w:r>
          </w:p>
        </w:tc>
        <w:tc>
          <w:tcPr>
            <w:tcW w:w="898" w:type="dxa"/>
            <w:vMerge w:val="restart"/>
            <w:tcBorders>
              <w:top w:val="single" w:sz="4" w:space="0" w:color="auto"/>
              <w:left w:val="single" w:sz="4" w:space="0" w:color="auto"/>
              <w:bottom w:val="nil"/>
              <w:right w:val="single" w:sz="4" w:space="0" w:color="auto"/>
            </w:tcBorders>
          </w:tcPr>
          <w:p w:rsidR="000F588A" w:rsidRPr="000F588A" w:rsidRDefault="000F588A" w:rsidP="000F588A">
            <w:pPr>
              <w:widowControl w:val="0"/>
              <w:autoSpaceDE w:val="0"/>
              <w:autoSpaceDN w:val="0"/>
              <w:adjustRightInd w:val="0"/>
              <w:spacing w:after="0" w:line="240" w:lineRule="auto"/>
              <w:jc w:val="center"/>
              <w:rPr>
                <w:rFonts w:ascii="Arial" w:eastAsia="Times New Roman" w:hAnsi="Arial" w:cs="Arial"/>
                <w:szCs w:val="26"/>
                <w:lang w:eastAsia="ru-RU"/>
              </w:rPr>
            </w:pPr>
            <w:r w:rsidRPr="000F588A">
              <w:rPr>
                <w:rFonts w:ascii="Arial" w:eastAsia="Times New Roman" w:hAnsi="Arial" w:cs="Arial"/>
                <w:szCs w:val="26"/>
                <w:lang w:eastAsia="ru-RU"/>
              </w:rPr>
              <w:t>Год рождения</w:t>
            </w:r>
          </w:p>
        </w:tc>
        <w:tc>
          <w:tcPr>
            <w:tcW w:w="1627" w:type="dxa"/>
            <w:vMerge w:val="restart"/>
            <w:tcBorders>
              <w:top w:val="single" w:sz="4" w:space="0" w:color="auto"/>
              <w:left w:val="single" w:sz="4" w:space="0" w:color="auto"/>
              <w:bottom w:val="nil"/>
              <w:right w:val="single" w:sz="4" w:space="0" w:color="auto"/>
            </w:tcBorders>
          </w:tcPr>
          <w:p w:rsidR="000F588A" w:rsidRPr="000F588A" w:rsidRDefault="000F588A" w:rsidP="000F588A">
            <w:pPr>
              <w:widowControl w:val="0"/>
              <w:autoSpaceDE w:val="0"/>
              <w:autoSpaceDN w:val="0"/>
              <w:adjustRightInd w:val="0"/>
              <w:spacing w:after="0" w:line="240" w:lineRule="auto"/>
              <w:jc w:val="center"/>
              <w:rPr>
                <w:rFonts w:ascii="Arial" w:eastAsia="Times New Roman" w:hAnsi="Arial" w:cs="Arial"/>
                <w:szCs w:val="26"/>
                <w:lang w:eastAsia="ru-RU"/>
              </w:rPr>
            </w:pPr>
            <w:r w:rsidRPr="000F588A">
              <w:rPr>
                <w:rFonts w:ascii="Arial" w:eastAsia="Times New Roman" w:hAnsi="Arial" w:cs="Arial"/>
                <w:szCs w:val="26"/>
                <w:lang w:eastAsia="ru-RU"/>
              </w:rPr>
              <w:t>Профессия, должность инструктируемого</w:t>
            </w:r>
          </w:p>
        </w:tc>
        <w:tc>
          <w:tcPr>
            <w:tcW w:w="1272" w:type="dxa"/>
            <w:vMerge w:val="restart"/>
            <w:tcBorders>
              <w:top w:val="single" w:sz="4" w:space="0" w:color="auto"/>
              <w:left w:val="single" w:sz="4" w:space="0" w:color="auto"/>
              <w:bottom w:val="nil"/>
              <w:right w:val="single" w:sz="4" w:space="0" w:color="auto"/>
            </w:tcBorders>
          </w:tcPr>
          <w:p w:rsidR="000F588A" w:rsidRPr="000F588A" w:rsidRDefault="000F588A" w:rsidP="000F588A">
            <w:pPr>
              <w:widowControl w:val="0"/>
              <w:autoSpaceDE w:val="0"/>
              <w:autoSpaceDN w:val="0"/>
              <w:adjustRightInd w:val="0"/>
              <w:spacing w:after="0" w:line="240" w:lineRule="auto"/>
              <w:jc w:val="center"/>
              <w:rPr>
                <w:rFonts w:ascii="Arial" w:eastAsia="Times New Roman" w:hAnsi="Arial" w:cs="Arial"/>
                <w:szCs w:val="26"/>
                <w:lang w:eastAsia="ru-RU"/>
              </w:rPr>
            </w:pPr>
            <w:r w:rsidRPr="000F588A">
              <w:rPr>
                <w:rFonts w:ascii="Arial" w:eastAsia="Times New Roman" w:hAnsi="Arial" w:cs="Arial"/>
                <w:szCs w:val="26"/>
                <w:lang w:eastAsia="ru-RU"/>
              </w:rPr>
              <w:t>Вид инструктажа</w:t>
            </w:r>
          </w:p>
        </w:tc>
        <w:tc>
          <w:tcPr>
            <w:tcW w:w="1628" w:type="dxa"/>
            <w:vMerge w:val="restart"/>
            <w:tcBorders>
              <w:top w:val="single" w:sz="4" w:space="0" w:color="auto"/>
              <w:left w:val="single" w:sz="4" w:space="0" w:color="auto"/>
              <w:bottom w:val="nil"/>
              <w:right w:val="single" w:sz="4" w:space="0" w:color="auto"/>
            </w:tcBorders>
          </w:tcPr>
          <w:p w:rsidR="000F588A" w:rsidRPr="000F588A" w:rsidRDefault="000F588A" w:rsidP="000F588A">
            <w:pPr>
              <w:widowControl w:val="0"/>
              <w:autoSpaceDE w:val="0"/>
              <w:autoSpaceDN w:val="0"/>
              <w:adjustRightInd w:val="0"/>
              <w:spacing w:after="0" w:line="240" w:lineRule="auto"/>
              <w:jc w:val="center"/>
              <w:rPr>
                <w:rFonts w:ascii="Arial" w:eastAsia="Times New Roman" w:hAnsi="Arial" w:cs="Arial"/>
                <w:szCs w:val="26"/>
                <w:lang w:eastAsia="ru-RU"/>
              </w:rPr>
            </w:pPr>
            <w:r w:rsidRPr="000F588A">
              <w:rPr>
                <w:rFonts w:ascii="Arial" w:eastAsia="Times New Roman" w:hAnsi="Arial" w:cs="Arial"/>
                <w:szCs w:val="26"/>
                <w:lang w:eastAsia="ru-RU"/>
              </w:rPr>
              <w:t>Фамилия, имя, отчество, должность инструктирующего</w:t>
            </w:r>
          </w:p>
        </w:tc>
        <w:tc>
          <w:tcPr>
            <w:tcW w:w="2616" w:type="dxa"/>
            <w:gridSpan w:val="2"/>
            <w:tcBorders>
              <w:top w:val="single" w:sz="4" w:space="0" w:color="auto"/>
              <w:left w:val="single" w:sz="4" w:space="0" w:color="auto"/>
              <w:bottom w:val="single" w:sz="4" w:space="0" w:color="auto"/>
            </w:tcBorders>
          </w:tcPr>
          <w:p w:rsidR="000F588A" w:rsidRPr="000F588A" w:rsidRDefault="000F588A" w:rsidP="000F588A">
            <w:pPr>
              <w:widowControl w:val="0"/>
              <w:autoSpaceDE w:val="0"/>
              <w:autoSpaceDN w:val="0"/>
              <w:adjustRightInd w:val="0"/>
              <w:spacing w:after="0" w:line="240" w:lineRule="auto"/>
              <w:jc w:val="center"/>
              <w:rPr>
                <w:rFonts w:ascii="Arial" w:eastAsia="Times New Roman" w:hAnsi="Arial" w:cs="Arial"/>
                <w:szCs w:val="26"/>
                <w:lang w:eastAsia="ru-RU"/>
              </w:rPr>
            </w:pPr>
            <w:r w:rsidRPr="000F588A">
              <w:rPr>
                <w:rFonts w:ascii="Arial" w:eastAsia="Times New Roman" w:hAnsi="Arial" w:cs="Arial"/>
                <w:szCs w:val="26"/>
                <w:lang w:eastAsia="ru-RU"/>
              </w:rPr>
              <w:t>Подпись</w:t>
            </w:r>
          </w:p>
        </w:tc>
      </w:tr>
      <w:tr w:rsidR="000F588A" w:rsidRPr="000F588A" w:rsidTr="000F588A">
        <w:trPr>
          <w:jc w:val="center"/>
        </w:trPr>
        <w:tc>
          <w:tcPr>
            <w:tcW w:w="866" w:type="dxa"/>
            <w:vMerge/>
            <w:tcBorders>
              <w:top w:val="nil"/>
              <w:bottom w:val="single" w:sz="4" w:space="0" w:color="auto"/>
              <w:right w:val="single" w:sz="4" w:space="0" w:color="auto"/>
            </w:tcBorders>
          </w:tcPr>
          <w:p w:rsidR="000F588A" w:rsidRPr="000F588A" w:rsidRDefault="000F588A" w:rsidP="000F588A">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349" w:type="dxa"/>
            <w:vMerge/>
            <w:tcBorders>
              <w:top w:val="nil"/>
              <w:left w:val="single" w:sz="4" w:space="0" w:color="auto"/>
              <w:bottom w:val="single" w:sz="4" w:space="0" w:color="auto"/>
              <w:right w:val="single" w:sz="4" w:space="0" w:color="auto"/>
            </w:tcBorders>
          </w:tcPr>
          <w:p w:rsidR="000F588A" w:rsidRPr="000F588A" w:rsidRDefault="000F588A" w:rsidP="000F588A">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898" w:type="dxa"/>
            <w:vMerge/>
            <w:tcBorders>
              <w:top w:val="nil"/>
              <w:left w:val="single" w:sz="4" w:space="0" w:color="auto"/>
              <w:bottom w:val="single" w:sz="4" w:space="0" w:color="auto"/>
              <w:right w:val="single" w:sz="4" w:space="0" w:color="auto"/>
            </w:tcBorders>
          </w:tcPr>
          <w:p w:rsidR="000F588A" w:rsidRPr="000F588A" w:rsidRDefault="000F588A" w:rsidP="000F588A">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627" w:type="dxa"/>
            <w:vMerge/>
            <w:tcBorders>
              <w:top w:val="nil"/>
              <w:left w:val="single" w:sz="4" w:space="0" w:color="auto"/>
              <w:bottom w:val="single" w:sz="4" w:space="0" w:color="auto"/>
              <w:right w:val="single" w:sz="4" w:space="0" w:color="auto"/>
            </w:tcBorders>
          </w:tcPr>
          <w:p w:rsidR="000F588A" w:rsidRPr="000F588A" w:rsidRDefault="000F588A" w:rsidP="000F588A">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272" w:type="dxa"/>
            <w:vMerge/>
            <w:tcBorders>
              <w:top w:val="nil"/>
              <w:left w:val="single" w:sz="4" w:space="0" w:color="auto"/>
              <w:bottom w:val="single" w:sz="4" w:space="0" w:color="auto"/>
              <w:right w:val="single" w:sz="4" w:space="0" w:color="auto"/>
            </w:tcBorders>
          </w:tcPr>
          <w:p w:rsidR="000F588A" w:rsidRPr="000F588A" w:rsidRDefault="000F588A" w:rsidP="000F588A">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628" w:type="dxa"/>
            <w:vMerge/>
            <w:tcBorders>
              <w:top w:val="nil"/>
              <w:left w:val="single" w:sz="4" w:space="0" w:color="auto"/>
              <w:bottom w:val="single" w:sz="4" w:space="0" w:color="auto"/>
              <w:right w:val="single" w:sz="4" w:space="0" w:color="auto"/>
            </w:tcBorders>
          </w:tcPr>
          <w:p w:rsidR="000F588A" w:rsidRPr="000F588A" w:rsidRDefault="000F588A" w:rsidP="000F588A">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296" w:type="dxa"/>
            <w:tcBorders>
              <w:top w:val="single" w:sz="4" w:space="0" w:color="auto"/>
              <w:left w:val="single" w:sz="4" w:space="0" w:color="auto"/>
              <w:bottom w:val="single" w:sz="4" w:space="0" w:color="auto"/>
              <w:right w:val="single" w:sz="4" w:space="0" w:color="auto"/>
            </w:tcBorders>
          </w:tcPr>
          <w:p w:rsidR="000F588A" w:rsidRPr="000F588A" w:rsidRDefault="000F588A" w:rsidP="000F588A">
            <w:pPr>
              <w:widowControl w:val="0"/>
              <w:autoSpaceDE w:val="0"/>
              <w:autoSpaceDN w:val="0"/>
              <w:adjustRightInd w:val="0"/>
              <w:spacing w:after="0" w:line="240" w:lineRule="auto"/>
              <w:jc w:val="center"/>
              <w:rPr>
                <w:rFonts w:ascii="Arial" w:eastAsia="Times New Roman" w:hAnsi="Arial" w:cs="Arial"/>
                <w:szCs w:val="26"/>
                <w:lang w:eastAsia="ru-RU"/>
              </w:rPr>
            </w:pPr>
            <w:r w:rsidRPr="000F588A">
              <w:rPr>
                <w:rFonts w:ascii="Arial" w:eastAsia="Times New Roman" w:hAnsi="Arial" w:cs="Arial"/>
                <w:szCs w:val="26"/>
                <w:lang w:eastAsia="ru-RU"/>
              </w:rPr>
              <w:t>Инструктируемого</w:t>
            </w:r>
          </w:p>
        </w:tc>
        <w:tc>
          <w:tcPr>
            <w:tcW w:w="1320" w:type="dxa"/>
            <w:tcBorders>
              <w:top w:val="single" w:sz="4" w:space="0" w:color="auto"/>
              <w:left w:val="single" w:sz="4" w:space="0" w:color="auto"/>
              <w:bottom w:val="single" w:sz="4" w:space="0" w:color="auto"/>
            </w:tcBorders>
          </w:tcPr>
          <w:p w:rsidR="000F588A" w:rsidRPr="000F588A" w:rsidRDefault="000F588A" w:rsidP="000F588A">
            <w:pPr>
              <w:widowControl w:val="0"/>
              <w:autoSpaceDE w:val="0"/>
              <w:autoSpaceDN w:val="0"/>
              <w:adjustRightInd w:val="0"/>
              <w:spacing w:after="0" w:line="240" w:lineRule="auto"/>
              <w:jc w:val="center"/>
              <w:rPr>
                <w:rFonts w:ascii="Arial" w:eastAsia="Times New Roman" w:hAnsi="Arial" w:cs="Arial"/>
                <w:szCs w:val="26"/>
                <w:lang w:eastAsia="ru-RU"/>
              </w:rPr>
            </w:pPr>
            <w:r w:rsidRPr="000F588A">
              <w:rPr>
                <w:rFonts w:ascii="Arial" w:eastAsia="Times New Roman" w:hAnsi="Arial" w:cs="Arial"/>
                <w:szCs w:val="26"/>
                <w:lang w:eastAsia="ru-RU"/>
              </w:rPr>
              <w:t>Инструктирующего</w:t>
            </w:r>
          </w:p>
        </w:tc>
      </w:tr>
      <w:tr w:rsidR="000F588A" w:rsidRPr="000F588A" w:rsidTr="000F588A">
        <w:trPr>
          <w:jc w:val="center"/>
        </w:trPr>
        <w:tc>
          <w:tcPr>
            <w:tcW w:w="866" w:type="dxa"/>
            <w:tcBorders>
              <w:top w:val="single" w:sz="4" w:space="0" w:color="auto"/>
              <w:bottom w:val="single" w:sz="4" w:space="0" w:color="auto"/>
              <w:right w:val="single" w:sz="4" w:space="0" w:color="auto"/>
            </w:tcBorders>
          </w:tcPr>
          <w:p w:rsidR="000F588A" w:rsidRPr="000F588A" w:rsidRDefault="000F588A" w:rsidP="000F588A">
            <w:pPr>
              <w:widowControl w:val="0"/>
              <w:autoSpaceDE w:val="0"/>
              <w:autoSpaceDN w:val="0"/>
              <w:adjustRightInd w:val="0"/>
              <w:spacing w:after="0" w:line="240" w:lineRule="auto"/>
              <w:jc w:val="center"/>
              <w:rPr>
                <w:rFonts w:ascii="Arial" w:eastAsia="Times New Roman" w:hAnsi="Arial" w:cs="Arial"/>
                <w:szCs w:val="26"/>
                <w:lang w:eastAsia="ru-RU"/>
              </w:rPr>
            </w:pPr>
            <w:r w:rsidRPr="000F588A">
              <w:rPr>
                <w:rFonts w:ascii="Arial" w:eastAsia="Times New Roman" w:hAnsi="Arial" w:cs="Arial"/>
                <w:szCs w:val="26"/>
                <w:lang w:eastAsia="ru-RU"/>
              </w:rPr>
              <w:t>1</w:t>
            </w:r>
          </w:p>
        </w:tc>
        <w:tc>
          <w:tcPr>
            <w:tcW w:w="1349" w:type="dxa"/>
            <w:tcBorders>
              <w:top w:val="single" w:sz="4" w:space="0" w:color="auto"/>
              <w:left w:val="single" w:sz="4" w:space="0" w:color="auto"/>
              <w:bottom w:val="single" w:sz="4" w:space="0" w:color="auto"/>
              <w:right w:val="single" w:sz="4" w:space="0" w:color="auto"/>
            </w:tcBorders>
          </w:tcPr>
          <w:p w:rsidR="000F588A" w:rsidRPr="000F588A" w:rsidRDefault="000F588A" w:rsidP="000F588A">
            <w:pPr>
              <w:widowControl w:val="0"/>
              <w:autoSpaceDE w:val="0"/>
              <w:autoSpaceDN w:val="0"/>
              <w:adjustRightInd w:val="0"/>
              <w:spacing w:after="0" w:line="240" w:lineRule="auto"/>
              <w:jc w:val="center"/>
              <w:rPr>
                <w:rFonts w:ascii="Arial" w:eastAsia="Times New Roman" w:hAnsi="Arial" w:cs="Arial"/>
                <w:szCs w:val="26"/>
                <w:lang w:eastAsia="ru-RU"/>
              </w:rPr>
            </w:pPr>
            <w:r w:rsidRPr="000F588A">
              <w:rPr>
                <w:rFonts w:ascii="Arial" w:eastAsia="Times New Roman" w:hAnsi="Arial" w:cs="Arial"/>
                <w:szCs w:val="26"/>
                <w:lang w:eastAsia="ru-RU"/>
              </w:rPr>
              <w:t>2</w:t>
            </w:r>
          </w:p>
        </w:tc>
        <w:tc>
          <w:tcPr>
            <w:tcW w:w="898" w:type="dxa"/>
            <w:tcBorders>
              <w:top w:val="single" w:sz="4" w:space="0" w:color="auto"/>
              <w:left w:val="single" w:sz="4" w:space="0" w:color="auto"/>
              <w:bottom w:val="single" w:sz="4" w:space="0" w:color="auto"/>
              <w:right w:val="single" w:sz="4" w:space="0" w:color="auto"/>
            </w:tcBorders>
          </w:tcPr>
          <w:p w:rsidR="000F588A" w:rsidRPr="000F588A" w:rsidRDefault="000F588A" w:rsidP="000F588A">
            <w:pPr>
              <w:widowControl w:val="0"/>
              <w:autoSpaceDE w:val="0"/>
              <w:autoSpaceDN w:val="0"/>
              <w:adjustRightInd w:val="0"/>
              <w:spacing w:after="0" w:line="240" w:lineRule="auto"/>
              <w:jc w:val="center"/>
              <w:rPr>
                <w:rFonts w:ascii="Arial" w:eastAsia="Times New Roman" w:hAnsi="Arial" w:cs="Arial"/>
                <w:szCs w:val="26"/>
                <w:lang w:eastAsia="ru-RU"/>
              </w:rPr>
            </w:pPr>
            <w:r w:rsidRPr="000F588A">
              <w:rPr>
                <w:rFonts w:ascii="Arial" w:eastAsia="Times New Roman" w:hAnsi="Arial" w:cs="Arial"/>
                <w:szCs w:val="26"/>
                <w:lang w:eastAsia="ru-RU"/>
              </w:rPr>
              <w:t>3</w:t>
            </w:r>
          </w:p>
        </w:tc>
        <w:tc>
          <w:tcPr>
            <w:tcW w:w="1627" w:type="dxa"/>
            <w:tcBorders>
              <w:top w:val="single" w:sz="4" w:space="0" w:color="auto"/>
              <w:left w:val="single" w:sz="4" w:space="0" w:color="auto"/>
              <w:bottom w:val="single" w:sz="4" w:space="0" w:color="auto"/>
              <w:right w:val="single" w:sz="4" w:space="0" w:color="auto"/>
            </w:tcBorders>
          </w:tcPr>
          <w:p w:rsidR="000F588A" w:rsidRPr="000F588A" w:rsidRDefault="000F588A" w:rsidP="000F588A">
            <w:pPr>
              <w:widowControl w:val="0"/>
              <w:autoSpaceDE w:val="0"/>
              <w:autoSpaceDN w:val="0"/>
              <w:adjustRightInd w:val="0"/>
              <w:spacing w:after="0" w:line="240" w:lineRule="auto"/>
              <w:jc w:val="center"/>
              <w:rPr>
                <w:rFonts w:ascii="Arial" w:eastAsia="Times New Roman" w:hAnsi="Arial" w:cs="Arial"/>
                <w:szCs w:val="26"/>
                <w:lang w:eastAsia="ru-RU"/>
              </w:rPr>
            </w:pPr>
            <w:r w:rsidRPr="000F588A">
              <w:rPr>
                <w:rFonts w:ascii="Arial" w:eastAsia="Times New Roman" w:hAnsi="Arial" w:cs="Arial"/>
                <w:szCs w:val="26"/>
                <w:lang w:eastAsia="ru-RU"/>
              </w:rPr>
              <w:t>4</w:t>
            </w:r>
          </w:p>
        </w:tc>
        <w:tc>
          <w:tcPr>
            <w:tcW w:w="1272" w:type="dxa"/>
            <w:tcBorders>
              <w:top w:val="single" w:sz="4" w:space="0" w:color="auto"/>
              <w:left w:val="single" w:sz="4" w:space="0" w:color="auto"/>
              <w:bottom w:val="single" w:sz="4" w:space="0" w:color="auto"/>
              <w:right w:val="single" w:sz="4" w:space="0" w:color="auto"/>
            </w:tcBorders>
          </w:tcPr>
          <w:p w:rsidR="000F588A" w:rsidRPr="000F588A" w:rsidRDefault="000F588A" w:rsidP="000F588A">
            <w:pPr>
              <w:widowControl w:val="0"/>
              <w:autoSpaceDE w:val="0"/>
              <w:autoSpaceDN w:val="0"/>
              <w:adjustRightInd w:val="0"/>
              <w:spacing w:after="0" w:line="240" w:lineRule="auto"/>
              <w:jc w:val="center"/>
              <w:rPr>
                <w:rFonts w:ascii="Arial" w:eastAsia="Times New Roman" w:hAnsi="Arial" w:cs="Arial"/>
                <w:szCs w:val="26"/>
                <w:lang w:eastAsia="ru-RU"/>
              </w:rPr>
            </w:pPr>
            <w:r w:rsidRPr="000F588A">
              <w:rPr>
                <w:rFonts w:ascii="Arial" w:eastAsia="Times New Roman" w:hAnsi="Arial" w:cs="Arial"/>
                <w:szCs w:val="26"/>
                <w:lang w:eastAsia="ru-RU"/>
              </w:rPr>
              <w:t>5</w:t>
            </w:r>
          </w:p>
        </w:tc>
        <w:tc>
          <w:tcPr>
            <w:tcW w:w="1628" w:type="dxa"/>
            <w:tcBorders>
              <w:top w:val="single" w:sz="4" w:space="0" w:color="auto"/>
              <w:left w:val="single" w:sz="4" w:space="0" w:color="auto"/>
              <w:bottom w:val="single" w:sz="4" w:space="0" w:color="auto"/>
              <w:right w:val="single" w:sz="4" w:space="0" w:color="auto"/>
            </w:tcBorders>
          </w:tcPr>
          <w:p w:rsidR="000F588A" w:rsidRPr="000F588A" w:rsidRDefault="000F588A" w:rsidP="000F588A">
            <w:pPr>
              <w:widowControl w:val="0"/>
              <w:autoSpaceDE w:val="0"/>
              <w:autoSpaceDN w:val="0"/>
              <w:adjustRightInd w:val="0"/>
              <w:spacing w:after="0" w:line="240" w:lineRule="auto"/>
              <w:jc w:val="center"/>
              <w:rPr>
                <w:rFonts w:ascii="Arial" w:eastAsia="Times New Roman" w:hAnsi="Arial" w:cs="Arial"/>
                <w:szCs w:val="26"/>
                <w:lang w:eastAsia="ru-RU"/>
              </w:rPr>
            </w:pPr>
            <w:r w:rsidRPr="000F588A">
              <w:rPr>
                <w:rFonts w:ascii="Arial" w:eastAsia="Times New Roman" w:hAnsi="Arial" w:cs="Arial"/>
                <w:szCs w:val="26"/>
                <w:lang w:eastAsia="ru-RU"/>
              </w:rPr>
              <w:t>6</w:t>
            </w:r>
          </w:p>
        </w:tc>
        <w:tc>
          <w:tcPr>
            <w:tcW w:w="1296" w:type="dxa"/>
            <w:tcBorders>
              <w:top w:val="single" w:sz="4" w:space="0" w:color="auto"/>
              <w:left w:val="single" w:sz="4" w:space="0" w:color="auto"/>
              <w:bottom w:val="single" w:sz="4" w:space="0" w:color="auto"/>
              <w:right w:val="single" w:sz="4" w:space="0" w:color="auto"/>
            </w:tcBorders>
          </w:tcPr>
          <w:p w:rsidR="000F588A" w:rsidRPr="000F588A" w:rsidRDefault="000F588A" w:rsidP="000F588A">
            <w:pPr>
              <w:widowControl w:val="0"/>
              <w:autoSpaceDE w:val="0"/>
              <w:autoSpaceDN w:val="0"/>
              <w:adjustRightInd w:val="0"/>
              <w:spacing w:after="0" w:line="240" w:lineRule="auto"/>
              <w:jc w:val="center"/>
              <w:rPr>
                <w:rFonts w:ascii="Arial" w:eastAsia="Times New Roman" w:hAnsi="Arial" w:cs="Arial"/>
                <w:szCs w:val="26"/>
                <w:lang w:eastAsia="ru-RU"/>
              </w:rPr>
            </w:pPr>
            <w:r w:rsidRPr="000F588A">
              <w:rPr>
                <w:rFonts w:ascii="Arial" w:eastAsia="Times New Roman" w:hAnsi="Arial" w:cs="Arial"/>
                <w:szCs w:val="26"/>
                <w:lang w:eastAsia="ru-RU"/>
              </w:rPr>
              <w:t>7</w:t>
            </w:r>
          </w:p>
        </w:tc>
        <w:tc>
          <w:tcPr>
            <w:tcW w:w="1320" w:type="dxa"/>
            <w:tcBorders>
              <w:top w:val="single" w:sz="4" w:space="0" w:color="auto"/>
              <w:left w:val="single" w:sz="4" w:space="0" w:color="auto"/>
              <w:bottom w:val="single" w:sz="4" w:space="0" w:color="auto"/>
            </w:tcBorders>
          </w:tcPr>
          <w:p w:rsidR="000F588A" w:rsidRPr="000F588A" w:rsidRDefault="000F588A" w:rsidP="000F588A">
            <w:pPr>
              <w:widowControl w:val="0"/>
              <w:autoSpaceDE w:val="0"/>
              <w:autoSpaceDN w:val="0"/>
              <w:adjustRightInd w:val="0"/>
              <w:spacing w:after="0" w:line="240" w:lineRule="auto"/>
              <w:jc w:val="center"/>
              <w:rPr>
                <w:rFonts w:ascii="Arial" w:eastAsia="Times New Roman" w:hAnsi="Arial" w:cs="Arial"/>
                <w:szCs w:val="26"/>
                <w:lang w:eastAsia="ru-RU"/>
              </w:rPr>
            </w:pPr>
            <w:r w:rsidRPr="000F588A">
              <w:rPr>
                <w:rFonts w:ascii="Arial" w:eastAsia="Times New Roman" w:hAnsi="Arial" w:cs="Arial"/>
                <w:szCs w:val="26"/>
                <w:lang w:eastAsia="ru-RU"/>
              </w:rPr>
              <w:t>8</w:t>
            </w:r>
          </w:p>
        </w:tc>
      </w:tr>
      <w:tr w:rsidR="000F588A" w:rsidRPr="000F588A" w:rsidTr="000F588A">
        <w:trPr>
          <w:jc w:val="center"/>
        </w:trPr>
        <w:tc>
          <w:tcPr>
            <w:tcW w:w="866" w:type="dxa"/>
            <w:tcBorders>
              <w:top w:val="single" w:sz="4" w:space="0" w:color="auto"/>
              <w:bottom w:val="single" w:sz="4" w:space="0" w:color="auto"/>
              <w:right w:val="single" w:sz="4" w:space="0" w:color="auto"/>
            </w:tcBorders>
          </w:tcPr>
          <w:p w:rsidR="000F588A" w:rsidRPr="000F588A" w:rsidRDefault="000F588A" w:rsidP="000F588A">
            <w:pPr>
              <w:widowControl w:val="0"/>
              <w:autoSpaceDE w:val="0"/>
              <w:autoSpaceDN w:val="0"/>
              <w:adjustRightInd w:val="0"/>
              <w:spacing w:after="0" w:line="240" w:lineRule="auto"/>
              <w:jc w:val="both"/>
              <w:rPr>
                <w:rFonts w:ascii="Arial" w:eastAsia="Times New Roman" w:hAnsi="Arial" w:cs="Arial"/>
                <w:sz w:val="26"/>
                <w:szCs w:val="26"/>
                <w:lang w:eastAsia="ru-RU"/>
              </w:rPr>
            </w:pPr>
          </w:p>
          <w:p w:rsidR="000F588A" w:rsidRPr="000F588A" w:rsidRDefault="000F588A" w:rsidP="000F588A">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349" w:type="dxa"/>
            <w:tcBorders>
              <w:top w:val="single" w:sz="4" w:space="0" w:color="auto"/>
              <w:left w:val="single" w:sz="4" w:space="0" w:color="auto"/>
              <w:bottom w:val="single" w:sz="4" w:space="0" w:color="auto"/>
              <w:right w:val="single" w:sz="4" w:space="0" w:color="auto"/>
            </w:tcBorders>
          </w:tcPr>
          <w:p w:rsidR="000F588A" w:rsidRPr="000F588A" w:rsidRDefault="000F588A" w:rsidP="000F588A">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898" w:type="dxa"/>
            <w:tcBorders>
              <w:top w:val="single" w:sz="4" w:space="0" w:color="auto"/>
              <w:left w:val="single" w:sz="4" w:space="0" w:color="auto"/>
              <w:bottom w:val="single" w:sz="4" w:space="0" w:color="auto"/>
              <w:right w:val="single" w:sz="4" w:space="0" w:color="auto"/>
            </w:tcBorders>
          </w:tcPr>
          <w:p w:rsidR="000F588A" w:rsidRPr="000F588A" w:rsidRDefault="000F588A" w:rsidP="000F588A">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627" w:type="dxa"/>
            <w:tcBorders>
              <w:top w:val="single" w:sz="4" w:space="0" w:color="auto"/>
              <w:left w:val="single" w:sz="4" w:space="0" w:color="auto"/>
              <w:bottom w:val="single" w:sz="4" w:space="0" w:color="auto"/>
              <w:right w:val="single" w:sz="4" w:space="0" w:color="auto"/>
            </w:tcBorders>
          </w:tcPr>
          <w:p w:rsidR="000F588A" w:rsidRPr="000F588A" w:rsidRDefault="000F588A" w:rsidP="000F588A">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272" w:type="dxa"/>
            <w:tcBorders>
              <w:top w:val="single" w:sz="4" w:space="0" w:color="auto"/>
              <w:left w:val="single" w:sz="4" w:space="0" w:color="auto"/>
              <w:bottom w:val="single" w:sz="4" w:space="0" w:color="auto"/>
              <w:right w:val="single" w:sz="4" w:space="0" w:color="auto"/>
            </w:tcBorders>
          </w:tcPr>
          <w:p w:rsidR="000F588A" w:rsidRPr="000F588A" w:rsidRDefault="000F588A" w:rsidP="000F588A">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628" w:type="dxa"/>
            <w:tcBorders>
              <w:top w:val="single" w:sz="4" w:space="0" w:color="auto"/>
              <w:left w:val="single" w:sz="4" w:space="0" w:color="auto"/>
              <w:bottom w:val="single" w:sz="4" w:space="0" w:color="auto"/>
              <w:right w:val="single" w:sz="4" w:space="0" w:color="auto"/>
            </w:tcBorders>
          </w:tcPr>
          <w:p w:rsidR="000F588A" w:rsidRPr="000F588A" w:rsidRDefault="000F588A" w:rsidP="000F588A">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296" w:type="dxa"/>
            <w:tcBorders>
              <w:top w:val="single" w:sz="4" w:space="0" w:color="auto"/>
              <w:left w:val="single" w:sz="4" w:space="0" w:color="auto"/>
              <w:bottom w:val="single" w:sz="4" w:space="0" w:color="auto"/>
              <w:right w:val="single" w:sz="4" w:space="0" w:color="auto"/>
            </w:tcBorders>
          </w:tcPr>
          <w:p w:rsidR="000F588A" w:rsidRPr="000F588A" w:rsidRDefault="000F588A" w:rsidP="000F588A">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320" w:type="dxa"/>
            <w:tcBorders>
              <w:top w:val="single" w:sz="4" w:space="0" w:color="auto"/>
              <w:left w:val="single" w:sz="4" w:space="0" w:color="auto"/>
              <w:bottom w:val="single" w:sz="4" w:space="0" w:color="auto"/>
            </w:tcBorders>
          </w:tcPr>
          <w:p w:rsidR="000F588A" w:rsidRPr="000F588A" w:rsidRDefault="000F588A" w:rsidP="000F588A">
            <w:pPr>
              <w:widowControl w:val="0"/>
              <w:autoSpaceDE w:val="0"/>
              <w:autoSpaceDN w:val="0"/>
              <w:adjustRightInd w:val="0"/>
              <w:spacing w:after="0" w:line="240" w:lineRule="auto"/>
              <w:jc w:val="both"/>
              <w:rPr>
                <w:rFonts w:ascii="Arial" w:eastAsia="Times New Roman" w:hAnsi="Arial" w:cs="Arial"/>
                <w:sz w:val="26"/>
                <w:szCs w:val="26"/>
                <w:lang w:eastAsia="ru-RU"/>
              </w:rPr>
            </w:pPr>
          </w:p>
        </w:tc>
      </w:tr>
    </w:tbl>
    <w:p w:rsidR="000F588A" w:rsidRPr="000F588A" w:rsidRDefault="000F588A" w:rsidP="000F588A">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6208B1" w:rsidRDefault="006208B1" w:rsidP="000570A9">
      <w:pPr>
        <w:rPr>
          <w:rFonts w:ascii="Times New Roman" w:hAnsi="Times New Roman" w:cs="Times New Roman"/>
          <w:sz w:val="28"/>
          <w:szCs w:val="28"/>
        </w:rPr>
      </w:pPr>
    </w:p>
    <w:p w:rsidR="000F588A" w:rsidRPr="000F588A" w:rsidRDefault="000F588A" w:rsidP="00C0017F">
      <w:pPr>
        <w:jc w:val="center"/>
        <w:rPr>
          <w:rFonts w:ascii="Times New Roman" w:hAnsi="Times New Roman" w:cs="Times New Roman"/>
          <w:b/>
          <w:sz w:val="28"/>
          <w:szCs w:val="28"/>
        </w:rPr>
      </w:pPr>
      <w:r w:rsidRPr="000F588A">
        <w:rPr>
          <w:rFonts w:ascii="Times New Roman" w:hAnsi="Times New Roman" w:cs="Times New Roman"/>
          <w:b/>
          <w:sz w:val="28"/>
          <w:szCs w:val="28"/>
        </w:rPr>
        <w:t>Пожарно-технический минимум</w:t>
      </w:r>
    </w:p>
    <w:p w:rsidR="000F588A" w:rsidRPr="000F588A" w:rsidRDefault="000F588A" w:rsidP="000F588A">
      <w:pPr>
        <w:ind w:firstLine="709"/>
        <w:jc w:val="both"/>
        <w:rPr>
          <w:rFonts w:ascii="Times New Roman" w:hAnsi="Times New Roman" w:cs="Times New Roman"/>
          <w:sz w:val="28"/>
          <w:szCs w:val="28"/>
        </w:rPr>
      </w:pPr>
      <w:r w:rsidRPr="000F588A">
        <w:rPr>
          <w:rFonts w:ascii="Times New Roman" w:hAnsi="Times New Roman" w:cs="Times New Roman"/>
          <w:sz w:val="28"/>
          <w:szCs w:val="28"/>
        </w:rPr>
        <w:t>Руководители, специалисты и работники организаций, ответственные за пожарную безопасность, обучаются пожарно-техническому минимуму в объеме знаний требований нормативных правовых актов, регламентирующих пожарную безопасность, в части противопожарного режима, пожарной опасности технологического процесса и производства организации, а также приемов и действий при возникновении пожара в организации, позволяющих выработать практические навыки по предупреждению пожара, спасению жизни, здоровья людей и имущества при пожаре.</w:t>
      </w:r>
    </w:p>
    <w:p w:rsidR="000F588A" w:rsidRDefault="008E117F" w:rsidP="000F588A">
      <w:pPr>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67456" behindDoc="1" locked="0" layoutInCell="1" allowOverlap="1">
            <wp:simplePos x="0" y="0"/>
            <wp:positionH relativeFrom="margin">
              <wp:posOffset>3597275</wp:posOffset>
            </wp:positionH>
            <wp:positionV relativeFrom="paragraph">
              <wp:posOffset>333782</wp:posOffset>
            </wp:positionV>
            <wp:extent cx="2340000" cy="1825639"/>
            <wp:effectExtent l="0" t="0" r="3175" b="3175"/>
            <wp:wrapTight wrapText="bothSides">
              <wp:wrapPolygon edited="0">
                <wp:start x="0" y="0"/>
                <wp:lineTo x="0" y="21412"/>
                <wp:lineTo x="21453" y="21412"/>
                <wp:lineTo x="21453"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dos-ptm.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40000" cy="1825639"/>
                    </a:xfrm>
                    <a:prstGeom prst="rect">
                      <a:avLst/>
                    </a:prstGeom>
                  </pic:spPr>
                </pic:pic>
              </a:graphicData>
            </a:graphic>
          </wp:anchor>
        </w:drawing>
      </w:r>
      <w:r w:rsidR="000F588A" w:rsidRPr="000F588A">
        <w:rPr>
          <w:rFonts w:ascii="Times New Roman" w:hAnsi="Times New Roman" w:cs="Times New Roman"/>
          <w:sz w:val="28"/>
          <w:szCs w:val="28"/>
        </w:rPr>
        <w:t xml:space="preserve">Обучение пожарно-техническому минимуму руководителей, специалистов и работников </w:t>
      </w:r>
      <w:r w:rsidR="000F588A">
        <w:rPr>
          <w:rFonts w:ascii="Times New Roman" w:hAnsi="Times New Roman" w:cs="Times New Roman"/>
          <w:sz w:val="28"/>
          <w:szCs w:val="28"/>
        </w:rPr>
        <w:t xml:space="preserve">образовательных </w:t>
      </w:r>
      <w:r w:rsidR="000F588A" w:rsidRPr="000F588A">
        <w:rPr>
          <w:rFonts w:ascii="Times New Roman" w:hAnsi="Times New Roman" w:cs="Times New Roman"/>
          <w:sz w:val="28"/>
          <w:szCs w:val="28"/>
        </w:rPr>
        <w:t xml:space="preserve">организаций проводится </w:t>
      </w:r>
      <w:r w:rsidR="000F588A" w:rsidRPr="000F588A">
        <w:rPr>
          <w:rFonts w:ascii="Times New Roman" w:hAnsi="Times New Roman" w:cs="Times New Roman"/>
          <w:b/>
          <w:sz w:val="28"/>
          <w:szCs w:val="28"/>
        </w:rPr>
        <w:t>в течение месяца после приема на работу</w:t>
      </w:r>
      <w:r w:rsidR="000F588A" w:rsidRPr="000F588A">
        <w:rPr>
          <w:rFonts w:ascii="Times New Roman" w:hAnsi="Times New Roman" w:cs="Times New Roman"/>
          <w:sz w:val="28"/>
          <w:szCs w:val="28"/>
        </w:rPr>
        <w:t xml:space="preserve"> и с последующей периодичностью </w:t>
      </w:r>
      <w:r w:rsidR="000F588A" w:rsidRPr="000F588A">
        <w:rPr>
          <w:rFonts w:ascii="Times New Roman" w:hAnsi="Times New Roman" w:cs="Times New Roman"/>
          <w:b/>
          <w:sz w:val="28"/>
          <w:szCs w:val="28"/>
        </w:rPr>
        <w:t>не реже одного раза в три года</w:t>
      </w:r>
      <w:r w:rsidR="000F588A">
        <w:rPr>
          <w:rFonts w:ascii="Times New Roman" w:hAnsi="Times New Roman" w:cs="Times New Roman"/>
          <w:sz w:val="28"/>
          <w:szCs w:val="28"/>
        </w:rPr>
        <w:t xml:space="preserve"> после последнего обучения</w:t>
      </w:r>
      <w:r w:rsidR="000F588A" w:rsidRPr="000F588A">
        <w:rPr>
          <w:rFonts w:ascii="Times New Roman" w:hAnsi="Times New Roman" w:cs="Times New Roman"/>
          <w:sz w:val="28"/>
          <w:szCs w:val="28"/>
        </w:rPr>
        <w:t>.</w:t>
      </w:r>
    </w:p>
    <w:p w:rsidR="000F588A" w:rsidRDefault="000F588A" w:rsidP="000F588A">
      <w:pPr>
        <w:ind w:firstLine="709"/>
        <w:jc w:val="both"/>
        <w:rPr>
          <w:rFonts w:ascii="Times New Roman" w:hAnsi="Times New Roman" w:cs="Times New Roman"/>
          <w:sz w:val="28"/>
          <w:szCs w:val="28"/>
        </w:rPr>
      </w:pPr>
      <w:r w:rsidRPr="000F588A">
        <w:rPr>
          <w:rFonts w:ascii="Times New Roman" w:hAnsi="Times New Roman" w:cs="Times New Roman"/>
          <w:sz w:val="28"/>
          <w:szCs w:val="28"/>
        </w:rPr>
        <w:t>Обязанности по организации обучения пожарно-техническому минимуму в организации возлагаются на ее руководителя.</w:t>
      </w:r>
    </w:p>
    <w:p w:rsidR="000F588A" w:rsidRPr="000F588A" w:rsidRDefault="000F588A" w:rsidP="000F588A">
      <w:pPr>
        <w:ind w:firstLine="709"/>
        <w:jc w:val="both"/>
        <w:rPr>
          <w:rFonts w:ascii="Times New Roman" w:hAnsi="Times New Roman" w:cs="Times New Roman"/>
          <w:sz w:val="28"/>
          <w:szCs w:val="28"/>
        </w:rPr>
      </w:pPr>
      <w:r w:rsidRPr="000F588A">
        <w:rPr>
          <w:rFonts w:ascii="Times New Roman" w:hAnsi="Times New Roman" w:cs="Times New Roman"/>
          <w:sz w:val="28"/>
          <w:szCs w:val="28"/>
        </w:rPr>
        <w:t xml:space="preserve">Обучение пожарно-техническому минимуму по разработанным и утвержденным в установленном порядке специальным программам, </w:t>
      </w:r>
      <w:r w:rsidRPr="000F588A">
        <w:rPr>
          <w:rFonts w:ascii="Times New Roman" w:hAnsi="Times New Roman" w:cs="Times New Roman"/>
          <w:b/>
          <w:sz w:val="28"/>
          <w:szCs w:val="28"/>
        </w:rPr>
        <w:t xml:space="preserve">с отрывом от производства </w:t>
      </w:r>
      <w:r w:rsidRPr="000F588A">
        <w:rPr>
          <w:rFonts w:ascii="Times New Roman" w:hAnsi="Times New Roman" w:cs="Times New Roman"/>
          <w:sz w:val="28"/>
          <w:szCs w:val="28"/>
        </w:rPr>
        <w:t>проходят:</w:t>
      </w:r>
    </w:p>
    <w:p w:rsidR="000F588A" w:rsidRPr="000F588A" w:rsidRDefault="000F588A" w:rsidP="000F588A">
      <w:pPr>
        <w:pStyle w:val="a4"/>
        <w:numPr>
          <w:ilvl w:val="0"/>
          <w:numId w:val="5"/>
        </w:numPr>
        <w:rPr>
          <w:rFonts w:ascii="Times New Roman" w:hAnsi="Times New Roman" w:cs="Times New Roman"/>
          <w:sz w:val="28"/>
          <w:szCs w:val="28"/>
        </w:rPr>
      </w:pPr>
      <w:r w:rsidRPr="000F588A">
        <w:rPr>
          <w:rFonts w:ascii="Times New Roman" w:hAnsi="Times New Roman" w:cs="Times New Roman"/>
          <w:sz w:val="28"/>
          <w:szCs w:val="28"/>
        </w:rPr>
        <w:t>руководители и главные специалисты организации или лица, исполняющие их обязанности;</w:t>
      </w:r>
    </w:p>
    <w:p w:rsidR="000F588A" w:rsidRPr="000F588A" w:rsidRDefault="000F588A" w:rsidP="000F588A">
      <w:pPr>
        <w:pStyle w:val="a4"/>
        <w:numPr>
          <w:ilvl w:val="0"/>
          <w:numId w:val="5"/>
        </w:numPr>
        <w:rPr>
          <w:rFonts w:ascii="Times New Roman" w:hAnsi="Times New Roman" w:cs="Times New Roman"/>
          <w:sz w:val="28"/>
          <w:szCs w:val="28"/>
        </w:rPr>
      </w:pPr>
      <w:r w:rsidRPr="000F588A">
        <w:rPr>
          <w:rFonts w:ascii="Times New Roman" w:hAnsi="Times New Roman" w:cs="Times New Roman"/>
          <w:sz w:val="28"/>
          <w:szCs w:val="28"/>
        </w:rPr>
        <w:t>работники, ответственные за пожарную безопасность организаций и проведение противопожарного инструктажа;</w:t>
      </w:r>
    </w:p>
    <w:p w:rsidR="000F588A" w:rsidRPr="000F588A" w:rsidRDefault="000F588A" w:rsidP="000F588A">
      <w:pPr>
        <w:pStyle w:val="a4"/>
        <w:numPr>
          <w:ilvl w:val="0"/>
          <w:numId w:val="5"/>
        </w:numPr>
        <w:rPr>
          <w:rFonts w:ascii="Times New Roman" w:hAnsi="Times New Roman" w:cs="Times New Roman"/>
          <w:sz w:val="28"/>
          <w:szCs w:val="28"/>
        </w:rPr>
      </w:pPr>
      <w:r w:rsidRPr="000F588A">
        <w:rPr>
          <w:rFonts w:ascii="Times New Roman" w:hAnsi="Times New Roman" w:cs="Times New Roman"/>
          <w:sz w:val="28"/>
          <w:szCs w:val="28"/>
        </w:rPr>
        <w:t>руководители первичных организаций добровольной пожарной охраны;</w:t>
      </w:r>
    </w:p>
    <w:p w:rsidR="000F588A" w:rsidRPr="000F588A" w:rsidRDefault="000F588A" w:rsidP="000F588A">
      <w:pPr>
        <w:pStyle w:val="a4"/>
        <w:numPr>
          <w:ilvl w:val="0"/>
          <w:numId w:val="5"/>
        </w:numPr>
        <w:rPr>
          <w:rFonts w:ascii="Times New Roman" w:hAnsi="Times New Roman" w:cs="Times New Roman"/>
          <w:sz w:val="28"/>
          <w:szCs w:val="28"/>
        </w:rPr>
      </w:pPr>
      <w:r w:rsidRPr="000F588A">
        <w:rPr>
          <w:rFonts w:ascii="Times New Roman" w:hAnsi="Times New Roman" w:cs="Times New Roman"/>
          <w:sz w:val="28"/>
          <w:szCs w:val="28"/>
        </w:rPr>
        <w:t>руководители загородных оздоровительных учреждений для детей и подростков;</w:t>
      </w:r>
    </w:p>
    <w:p w:rsidR="000F588A" w:rsidRPr="000F588A" w:rsidRDefault="000F588A" w:rsidP="000F588A">
      <w:pPr>
        <w:pStyle w:val="a4"/>
        <w:numPr>
          <w:ilvl w:val="0"/>
          <w:numId w:val="5"/>
        </w:numPr>
        <w:rPr>
          <w:rFonts w:ascii="Times New Roman" w:hAnsi="Times New Roman" w:cs="Times New Roman"/>
          <w:sz w:val="28"/>
          <w:szCs w:val="28"/>
        </w:rPr>
      </w:pPr>
      <w:r w:rsidRPr="000F588A">
        <w:rPr>
          <w:rFonts w:ascii="Times New Roman" w:hAnsi="Times New Roman" w:cs="Times New Roman"/>
          <w:sz w:val="28"/>
          <w:szCs w:val="28"/>
        </w:rPr>
        <w:t xml:space="preserve">работники, выполняющие </w:t>
      </w:r>
      <w:proofErr w:type="spellStart"/>
      <w:r w:rsidRPr="000F588A">
        <w:rPr>
          <w:rFonts w:ascii="Times New Roman" w:hAnsi="Times New Roman" w:cs="Times New Roman"/>
          <w:sz w:val="28"/>
          <w:szCs w:val="28"/>
        </w:rPr>
        <w:t>газоэлектросварочные</w:t>
      </w:r>
      <w:proofErr w:type="spellEnd"/>
      <w:r w:rsidRPr="000F588A">
        <w:rPr>
          <w:rFonts w:ascii="Times New Roman" w:hAnsi="Times New Roman" w:cs="Times New Roman"/>
          <w:sz w:val="28"/>
          <w:szCs w:val="28"/>
        </w:rPr>
        <w:t xml:space="preserve"> и другие огневые работы;</w:t>
      </w:r>
    </w:p>
    <w:p w:rsidR="000F588A" w:rsidRPr="000F588A" w:rsidRDefault="000F588A" w:rsidP="000F588A">
      <w:pPr>
        <w:pStyle w:val="a4"/>
        <w:numPr>
          <w:ilvl w:val="0"/>
          <w:numId w:val="5"/>
        </w:numPr>
        <w:rPr>
          <w:rFonts w:ascii="Times New Roman" w:hAnsi="Times New Roman" w:cs="Times New Roman"/>
          <w:sz w:val="28"/>
          <w:szCs w:val="28"/>
        </w:rPr>
      </w:pPr>
      <w:r w:rsidRPr="000F588A">
        <w:rPr>
          <w:rFonts w:ascii="Times New Roman" w:hAnsi="Times New Roman" w:cs="Times New Roman"/>
          <w:sz w:val="28"/>
          <w:szCs w:val="28"/>
        </w:rPr>
        <w:t>водители пожарных автомобилей и мотористы мотопомп детских оздоровительных учреждений;</w:t>
      </w:r>
    </w:p>
    <w:p w:rsidR="000F588A" w:rsidRPr="000F588A" w:rsidRDefault="000F588A" w:rsidP="000F588A">
      <w:pPr>
        <w:pStyle w:val="a4"/>
        <w:numPr>
          <w:ilvl w:val="0"/>
          <w:numId w:val="5"/>
        </w:numPr>
        <w:rPr>
          <w:rFonts w:ascii="Times New Roman" w:hAnsi="Times New Roman" w:cs="Times New Roman"/>
          <w:sz w:val="28"/>
          <w:szCs w:val="28"/>
        </w:rPr>
      </w:pPr>
      <w:r w:rsidRPr="000F588A">
        <w:rPr>
          <w:rFonts w:ascii="Times New Roman" w:hAnsi="Times New Roman" w:cs="Times New Roman"/>
          <w:sz w:val="28"/>
          <w:szCs w:val="28"/>
        </w:rPr>
        <w:t>иные категории работников (граждан) по решению руководителя.</w:t>
      </w:r>
    </w:p>
    <w:p w:rsidR="000F588A" w:rsidRPr="000F588A" w:rsidRDefault="000F588A" w:rsidP="000F588A">
      <w:pPr>
        <w:ind w:firstLine="709"/>
        <w:jc w:val="both"/>
        <w:rPr>
          <w:rFonts w:ascii="Times New Roman" w:hAnsi="Times New Roman" w:cs="Times New Roman"/>
          <w:sz w:val="28"/>
          <w:szCs w:val="28"/>
        </w:rPr>
      </w:pPr>
      <w:r w:rsidRPr="000F588A">
        <w:rPr>
          <w:rFonts w:ascii="Times New Roman" w:hAnsi="Times New Roman" w:cs="Times New Roman"/>
          <w:sz w:val="28"/>
          <w:szCs w:val="28"/>
        </w:rPr>
        <w:t xml:space="preserve">По разработанным и утвержденным в установленном порядке специальным программам пожарно-технического минимума </w:t>
      </w:r>
      <w:r w:rsidRPr="000F588A">
        <w:rPr>
          <w:rFonts w:ascii="Times New Roman" w:hAnsi="Times New Roman" w:cs="Times New Roman"/>
          <w:b/>
          <w:sz w:val="28"/>
          <w:szCs w:val="28"/>
        </w:rPr>
        <w:t>непосредственно в организации</w:t>
      </w:r>
      <w:r w:rsidRPr="000F588A">
        <w:rPr>
          <w:rFonts w:ascii="Times New Roman" w:hAnsi="Times New Roman" w:cs="Times New Roman"/>
          <w:sz w:val="28"/>
          <w:szCs w:val="28"/>
        </w:rPr>
        <w:t xml:space="preserve"> обучаются:</w:t>
      </w:r>
    </w:p>
    <w:p w:rsidR="000F588A" w:rsidRPr="000F588A" w:rsidRDefault="000F588A" w:rsidP="000F588A">
      <w:pPr>
        <w:pStyle w:val="a4"/>
        <w:numPr>
          <w:ilvl w:val="0"/>
          <w:numId w:val="6"/>
        </w:numPr>
        <w:rPr>
          <w:rFonts w:ascii="Times New Roman" w:hAnsi="Times New Roman" w:cs="Times New Roman"/>
          <w:sz w:val="28"/>
          <w:szCs w:val="28"/>
        </w:rPr>
      </w:pPr>
      <w:r w:rsidRPr="000F588A">
        <w:rPr>
          <w:rFonts w:ascii="Times New Roman" w:hAnsi="Times New Roman" w:cs="Times New Roman"/>
          <w:sz w:val="28"/>
          <w:szCs w:val="28"/>
        </w:rPr>
        <w:t>руководители подразделений организации, руководители и главные специалисты подразделений взрывопожароопасных производств;</w:t>
      </w:r>
    </w:p>
    <w:p w:rsidR="000F588A" w:rsidRPr="000F588A" w:rsidRDefault="000F588A" w:rsidP="000F588A">
      <w:pPr>
        <w:pStyle w:val="a4"/>
        <w:numPr>
          <w:ilvl w:val="0"/>
          <w:numId w:val="6"/>
        </w:numPr>
        <w:rPr>
          <w:rFonts w:ascii="Times New Roman" w:hAnsi="Times New Roman" w:cs="Times New Roman"/>
          <w:sz w:val="28"/>
          <w:szCs w:val="28"/>
        </w:rPr>
      </w:pPr>
      <w:r w:rsidRPr="000F588A">
        <w:rPr>
          <w:rFonts w:ascii="Times New Roman" w:hAnsi="Times New Roman" w:cs="Times New Roman"/>
          <w:sz w:val="28"/>
          <w:szCs w:val="28"/>
        </w:rPr>
        <w:t>работники, ответственные за обеспечение пожарной безопасности в подразделениях;</w:t>
      </w:r>
    </w:p>
    <w:p w:rsidR="000F588A" w:rsidRPr="000F588A" w:rsidRDefault="000F588A" w:rsidP="000F588A">
      <w:pPr>
        <w:pStyle w:val="a4"/>
        <w:numPr>
          <w:ilvl w:val="0"/>
          <w:numId w:val="6"/>
        </w:numPr>
        <w:rPr>
          <w:rFonts w:ascii="Times New Roman" w:hAnsi="Times New Roman" w:cs="Times New Roman"/>
          <w:sz w:val="28"/>
          <w:szCs w:val="28"/>
        </w:rPr>
      </w:pPr>
      <w:r w:rsidRPr="000F588A">
        <w:rPr>
          <w:rFonts w:ascii="Times New Roman" w:hAnsi="Times New Roman" w:cs="Times New Roman"/>
          <w:sz w:val="28"/>
          <w:szCs w:val="28"/>
        </w:rPr>
        <w:t>педагогические работники дошкольных образовательных учреждений;</w:t>
      </w:r>
    </w:p>
    <w:p w:rsidR="000F588A" w:rsidRPr="000F588A" w:rsidRDefault="000F588A" w:rsidP="000F588A">
      <w:pPr>
        <w:pStyle w:val="a4"/>
        <w:numPr>
          <w:ilvl w:val="0"/>
          <w:numId w:val="6"/>
        </w:numPr>
        <w:rPr>
          <w:rFonts w:ascii="Times New Roman" w:hAnsi="Times New Roman" w:cs="Times New Roman"/>
          <w:sz w:val="28"/>
          <w:szCs w:val="28"/>
        </w:rPr>
      </w:pPr>
      <w:r w:rsidRPr="000F588A">
        <w:rPr>
          <w:rFonts w:ascii="Times New Roman" w:hAnsi="Times New Roman" w:cs="Times New Roman"/>
          <w:sz w:val="28"/>
          <w:szCs w:val="28"/>
        </w:rPr>
        <w:t>работники, осуществляющие круглосуточную охрану организации;</w:t>
      </w:r>
    </w:p>
    <w:p w:rsidR="000F588A" w:rsidRPr="000F588A" w:rsidRDefault="000F588A" w:rsidP="000F588A">
      <w:pPr>
        <w:pStyle w:val="a4"/>
        <w:numPr>
          <w:ilvl w:val="0"/>
          <w:numId w:val="6"/>
        </w:numPr>
        <w:rPr>
          <w:rFonts w:ascii="Times New Roman" w:hAnsi="Times New Roman" w:cs="Times New Roman"/>
          <w:sz w:val="28"/>
          <w:szCs w:val="28"/>
        </w:rPr>
      </w:pPr>
      <w:r w:rsidRPr="000F588A">
        <w:rPr>
          <w:rFonts w:ascii="Times New Roman" w:hAnsi="Times New Roman" w:cs="Times New Roman"/>
          <w:sz w:val="28"/>
          <w:szCs w:val="28"/>
        </w:rPr>
        <w:t>граждане, участвующие в деятельности подразделений пожарной охраны по предупреждению и (или) тушению пожаров на добровольной основе;</w:t>
      </w:r>
    </w:p>
    <w:p w:rsidR="000F588A" w:rsidRPr="000F588A" w:rsidRDefault="000F588A" w:rsidP="000F588A">
      <w:pPr>
        <w:pStyle w:val="a4"/>
        <w:numPr>
          <w:ilvl w:val="0"/>
          <w:numId w:val="6"/>
        </w:numPr>
        <w:rPr>
          <w:rFonts w:ascii="Times New Roman" w:hAnsi="Times New Roman" w:cs="Times New Roman"/>
          <w:sz w:val="28"/>
          <w:szCs w:val="28"/>
        </w:rPr>
      </w:pPr>
      <w:r w:rsidRPr="000F588A">
        <w:rPr>
          <w:rFonts w:ascii="Times New Roman" w:hAnsi="Times New Roman" w:cs="Times New Roman"/>
          <w:sz w:val="28"/>
          <w:szCs w:val="28"/>
        </w:rPr>
        <w:t>работники, привлекаемые к выполнению взрывопожароопасных работ.</w:t>
      </w:r>
    </w:p>
    <w:p w:rsidR="000F588A" w:rsidRPr="000F588A" w:rsidRDefault="008E117F" w:rsidP="000F588A">
      <w:pPr>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66432" behindDoc="1" locked="0" layoutInCell="1" allowOverlap="1">
            <wp:simplePos x="0" y="0"/>
            <wp:positionH relativeFrom="margin">
              <wp:posOffset>3597403</wp:posOffset>
            </wp:positionH>
            <wp:positionV relativeFrom="paragraph">
              <wp:posOffset>2565</wp:posOffset>
            </wp:positionV>
            <wp:extent cx="2340000" cy="1671429"/>
            <wp:effectExtent l="0" t="0" r="3175" b="5080"/>
            <wp:wrapTight wrapText="bothSides">
              <wp:wrapPolygon edited="0">
                <wp:start x="0" y="0"/>
                <wp:lineTo x="0" y="21419"/>
                <wp:lineTo x="21453" y="21419"/>
                <wp:lineTo x="21453"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tm.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40000" cy="1671429"/>
                    </a:xfrm>
                    <a:prstGeom prst="rect">
                      <a:avLst/>
                    </a:prstGeom>
                  </pic:spPr>
                </pic:pic>
              </a:graphicData>
            </a:graphic>
          </wp:anchor>
        </w:drawing>
      </w:r>
      <w:r w:rsidR="000F588A" w:rsidRPr="000F588A">
        <w:rPr>
          <w:rFonts w:ascii="Times New Roman" w:hAnsi="Times New Roman" w:cs="Times New Roman"/>
          <w:sz w:val="28"/>
          <w:szCs w:val="28"/>
        </w:rPr>
        <w:t>Обучение по специальным программам пожарно-технического минимума непосредственно в организации проводится руководителем организации или лицом, назначенным приказом руководителя организации, ответственным за пожарную безопасность, имеющим соответствующую подготовку.</w:t>
      </w:r>
    </w:p>
    <w:p w:rsidR="000F588A" w:rsidRDefault="000F588A" w:rsidP="00C0017F">
      <w:pPr>
        <w:ind w:firstLine="709"/>
        <w:jc w:val="both"/>
        <w:rPr>
          <w:rFonts w:ascii="Times New Roman" w:hAnsi="Times New Roman" w:cs="Times New Roman"/>
          <w:sz w:val="28"/>
          <w:szCs w:val="28"/>
        </w:rPr>
      </w:pPr>
    </w:p>
    <w:p w:rsidR="00C0017F" w:rsidRPr="00C0017F" w:rsidRDefault="00C0017F" w:rsidP="00C0017F">
      <w:pPr>
        <w:ind w:firstLine="709"/>
        <w:jc w:val="both"/>
        <w:rPr>
          <w:rFonts w:ascii="Times New Roman" w:hAnsi="Times New Roman" w:cs="Times New Roman"/>
          <w:sz w:val="28"/>
          <w:szCs w:val="28"/>
        </w:rPr>
      </w:pPr>
      <w:r w:rsidRPr="00C0017F">
        <w:rPr>
          <w:rFonts w:ascii="Times New Roman" w:hAnsi="Times New Roman" w:cs="Times New Roman"/>
          <w:sz w:val="28"/>
          <w:szCs w:val="28"/>
        </w:rPr>
        <w:t>Для проведения проверки знаний требований пожарной безопасности работников, прошедших обучение пожарно-техническому минимуму в организации без отрыва от производства, приказом руководителя</w:t>
      </w:r>
      <w:r>
        <w:rPr>
          <w:rFonts w:ascii="Times New Roman" w:hAnsi="Times New Roman" w:cs="Times New Roman"/>
          <w:sz w:val="28"/>
          <w:szCs w:val="28"/>
        </w:rPr>
        <w:t xml:space="preserve"> образовательной</w:t>
      </w:r>
      <w:r w:rsidRPr="00C0017F">
        <w:rPr>
          <w:rFonts w:ascii="Times New Roman" w:hAnsi="Times New Roman" w:cs="Times New Roman"/>
          <w:sz w:val="28"/>
          <w:szCs w:val="28"/>
        </w:rPr>
        <w:t xml:space="preserve"> организации создается квалификационная комиссия в составе не менее трех человек, прошедших обучение и проверку знаний требований пожарной безопасности в установленном порядке.</w:t>
      </w:r>
    </w:p>
    <w:p w:rsidR="00C0017F" w:rsidRDefault="00C0017F" w:rsidP="00C0017F">
      <w:pPr>
        <w:ind w:firstLine="709"/>
        <w:jc w:val="both"/>
        <w:rPr>
          <w:rFonts w:ascii="Times New Roman" w:hAnsi="Times New Roman" w:cs="Times New Roman"/>
          <w:sz w:val="28"/>
          <w:szCs w:val="28"/>
        </w:rPr>
      </w:pPr>
      <w:r w:rsidRPr="00C0017F">
        <w:rPr>
          <w:rFonts w:ascii="Times New Roman" w:hAnsi="Times New Roman" w:cs="Times New Roman"/>
          <w:sz w:val="28"/>
          <w:szCs w:val="28"/>
        </w:rPr>
        <w:t>Квалификационная комиссия по проверке знаний требований пожарной безопасности состоит из председателя, заместителя (заместителей) председателя и членов комиссии, секретаря.</w:t>
      </w:r>
    </w:p>
    <w:p w:rsidR="000F588A" w:rsidRPr="0088559E" w:rsidRDefault="000F588A" w:rsidP="00C0017F">
      <w:pPr>
        <w:ind w:firstLine="709"/>
        <w:jc w:val="both"/>
        <w:rPr>
          <w:rFonts w:ascii="Times New Roman" w:hAnsi="Times New Roman" w:cs="Times New Roman"/>
          <w:sz w:val="28"/>
          <w:szCs w:val="28"/>
        </w:rPr>
      </w:pPr>
    </w:p>
    <w:p w:rsidR="00396D4D" w:rsidRPr="008B172E" w:rsidRDefault="00396D4D" w:rsidP="008B172E">
      <w:pPr>
        <w:pStyle w:val="1"/>
        <w:rPr>
          <w:rFonts w:ascii="Times New Roman" w:hAnsi="Times New Roman" w:cs="Times New Roman"/>
          <w:sz w:val="32"/>
          <w:szCs w:val="32"/>
        </w:rPr>
      </w:pPr>
      <w:r w:rsidRPr="008B172E">
        <w:rPr>
          <w:rFonts w:ascii="Times New Roman" w:hAnsi="Times New Roman" w:cs="Times New Roman"/>
          <w:sz w:val="32"/>
          <w:szCs w:val="32"/>
        </w:rPr>
        <w:t>Требования к инструкции</w:t>
      </w:r>
      <w:r w:rsidR="008B172E" w:rsidRPr="008B172E">
        <w:rPr>
          <w:rFonts w:ascii="Times New Roman" w:hAnsi="Times New Roman" w:cs="Times New Roman"/>
          <w:sz w:val="32"/>
          <w:szCs w:val="32"/>
        </w:rPr>
        <w:br/>
      </w:r>
      <w:r w:rsidRPr="008B172E">
        <w:rPr>
          <w:rFonts w:ascii="Times New Roman" w:hAnsi="Times New Roman" w:cs="Times New Roman"/>
          <w:sz w:val="32"/>
          <w:szCs w:val="32"/>
        </w:rPr>
        <w:t>о мерах пожарной безопасности</w:t>
      </w:r>
    </w:p>
    <w:p w:rsidR="008B172E" w:rsidRDefault="008B172E" w:rsidP="002751FF">
      <w:pPr>
        <w:ind w:firstLine="709"/>
        <w:jc w:val="both"/>
        <w:rPr>
          <w:rFonts w:ascii="Times New Roman" w:hAnsi="Times New Roman" w:cs="Times New Roman"/>
          <w:sz w:val="28"/>
          <w:szCs w:val="28"/>
        </w:rPr>
      </w:pPr>
      <w:bookmarkStart w:id="28" w:name="sub_1460"/>
      <w:bookmarkEnd w:id="18"/>
    </w:p>
    <w:p w:rsidR="00396D4D" w:rsidRPr="005D41A3" w:rsidRDefault="00396D4D" w:rsidP="002751FF">
      <w:pPr>
        <w:ind w:firstLine="709"/>
        <w:jc w:val="both"/>
        <w:rPr>
          <w:rFonts w:ascii="Times New Roman" w:hAnsi="Times New Roman" w:cs="Times New Roman"/>
          <w:sz w:val="28"/>
          <w:szCs w:val="28"/>
        </w:rPr>
      </w:pPr>
      <w:r w:rsidRPr="005D41A3">
        <w:rPr>
          <w:rFonts w:ascii="Times New Roman" w:hAnsi="Times New Roman" w:cs="Times New Roman"/>
          <w:sz w:val="28"/>
          <w:szCs w:val="28"/>
        </w:rPr>
        <w:t xml:space="preserve">Инструкция о мерах пожарной безопасности разрабатывается на основе </w:t>
      </w:r>
      <w:r w:rsidR="002751FF" w:rsidRPr="002751FF">
        <w:rPr>
          <w:rFonts w:ascii="Times New Roman" w:hAnsi="Times New Roman" w:cs="Times New Roman"/>
          <w:sz w:val="28"/>
          <w:szCs w:val="28"/>
        </w:rPr>
        <w:t>Правил противопожарного режима в Российской Федерации</w:t>
      </w:r>
      <w:r w:rsidR="002751FF">
        <w:rPr>
          <w:rFonts w:ascii="Times New Roman" w:hAnsi="Times New Roman" w:cs="Times New Roman"/>
          <w:sz w:val="28"/>
          <w:szCs w:val="28"/>
        </w:rPr>
        <w:t xml:space="preserve"> </w:t>
      </w:r>
      <w:r w:rsidR="002751FF" w:rsidRPr="002751FF">
        <w:rPr>
          <w:rFonts w:ascii="Times New Roman" w:hAnsi="Times New Roman" w:cs="Times New Roman"/>
          <w:sz w:val="28"/>
          <w:szCs w:val="28"/>
        </w:rPr>
        <w:t>(утв. постановлением Правительства РФ от 25 апреля 2012 г. N 390)</w:t>
      </w:r>
      <w:r w:rsidRPr="005D41A3">
        <w:rPr>
          <w:rFonts w:ascii="Times New Roman" w:hAnsi="Times New Roman" w:cs="Times New Roman"/>
          <w:sz w:val="28"/>
          <w:szCs w:val="28"/>
        </w:rPr>
        <w:t>, нормативных документов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396D4D" w:rsidRPr="005D41A3" w:rsidRDefault="00396D4D" w:rsidP="002751FF">
      <w:pPr>
        <w:ind w:firstLine="709"/>
        <w:jc w:val="both"/>
        <w:rPr>
          <w:rFonts w:ascii="Times New Roman" w:hAnsi="Times New Roman" w:cs="Times New Roman"/>
          <w:sz w:val="28"/>
          <w:szCs w:val="28"/>
        </w:rPr>
      </w:pPr>
      <w:bookmarkStart w:id="29" w:name="sub_1461"/>
      <w:bookmarkEnd w:id="28"/>
      <w:r w:rsidRPr="005D41A3">
        <w:rPr>
          <w:rFonts w:ascii="Times New Roman" w:hAnsi="Times New Roman" w:cs="Times New Roman"/>
          <w:sz w:val="28"/>
          <w:szCs w:val="28"/>
        </w:rPr>
        <w:t>В инструкции о мерах пожарной безопасности необходимо отражать следующие вопросы:</w:t>
      </w:r>
    </w:p>
    <w:p w:rsidR="00396D4D" w:rsidRPr="005D41A3" w:rsidRDefault="00396D4D" w:rsidP="002751FF">
      <w:pPr>
        <w:ind w:firstLine="709"/>
        <w:jc w:val="both"/>
        <w:rPr>
          <w:rFonts w:ascii="Times New Roman" w:hAnsi="Times New Roman" w:cs="Times New Roman"/>
          <w:sz w:val="28"/>
          <w:szCs w:val="28"/>
        </w:rPr>
      </w:pPr>
      <w:bookmarkStart w:id="30" w:name="sub_16247"/>
      <w:bookmarkEnd w:id="29"/>
      <w:r w:rsidRPr="005D41A3">
        <w:rPr>
          <w:rFonts w:ascii="Times New Roman" w:hAnsi="Times New Roman" w:cs="Times New Roman"/>
          <w:sz w:val="28"/>
          <w:szCs w:val="28"/>
        </w:rPr>
        <w:t>а) порядок содержания территории, зданий, сооружений и помещений, в том числе эвакуационных путей;</w:t>
      </w:r>
    </w:p>
    <w:p w:rsidR="00396D4D" w:rsidRPr="005D41A3" w:rsidRDefault="00396D4D" w:rsidP="002751FF">
      <w:pPr>
        <w:ind w:firstLine="709"/>
        <w:jc w:val="both"/>
        <w:rPr>
          <w:rFonts w:ascii="Times New Roman" w:hAnsi="Times New Roman" w:cs="Times New Roman"/>
          <w:sz w:val="28"/>
          <w:szCs w:val="28"/>
        </w:rPr>
      </w:pPr>
      <w:bookmarkStart w:id="31" w:name="sub_16248"/>
      <w:bookmarkEnd w:id="30"/>
      <w:r w:rsidRPr="005D41A3">
        <w:rPr>
          <w:rFonts w:ascii="Times New Roman" w:hAnsi="Times New Roman" w:cs="Times New Roman"/>
          <w:sz w:val="28"/>
          <w:szCs w:val="28"/>
        </w:rPr>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396D4D" w:rsidRPr="005D41A3" w:rsidRDefault="00396D4D" w:rsidP="002751FF">
      <w:pPr>
        <w:ind w:firstLine="709"/>
        <w:jc w:val="both"/>
        <w:rPr>
          <w:rFonts w:ascii="Times New Roman" w:hAnsi="Times New Roman" w:cs="Times New Roman"/>
          <w:sz w:val="28"/>
          <w:szCs w:val="28"/>
        </w:rPr>
      </w:pPr>
      <w:bookmarkStart w:id="32" w:name="sub_16249"/>
      <w:bookmarkEnd w:id="31"/>
      <w:r w:rsidRPr="005D41A3">
        <w:rPr>
          <w:rFonts w:ascii="Times New Roman" w:hAnsi="Times New Roman" w:cs="Times New Roman"/>
          <w:sz w:val="28"/>
          <w:szCs w:val="28"/>
        </w:rPr>
        <w:lastRenderedPageBreak/>
        <w:t xml:space="preserve">в) порядок и нормы хранения и транспортировки </w:t>
      </w:r>
      <w:proofErr w:type="spellStart"/>
      <w:r w:rsidRPr="005D41A3">
        <w:rPr>
          <w:rFonts w:ascii="Times New Roman" w:hAnsi="Times New Roman" w:cs="Times New Roman"/>
          <w:sz w:val="28"/>
          <w:szCs w:val="28"/>
        </w:rPr>
        <w:t>пожаровзрывоопасных</w:t>
      </w:r>
      <w:proofErr w:type="spellEnd"/>
      <w:r w:rsidRPr="005D41A3">
        <w:rPr>
          <w:rFonts w:ascii="Times New Roman" w:hAnsi="Times New Roman" w:cs="Times New Roman"/>
          <w:sz w:val="28"/>
          <w:szCs w:val="28"/>
        </w:rPr>
        <w:t xml:space="preserve"> веществ и пожароопасных веществ и материалов;</w:t>
      </w:r>
    </w:p>
    <w:p w:rsidR="00396D4D" w:rsidRPr="005D41A3" w:rsidRDefault="00396D4D" w:rsidP="002751FF">
      <w:pPr>
        <w:ind w:firstLine="709"/>
        <w:jc w:val="both"/>
        <w:rPr>
          <w:rFonts w:ascii="Times New Roman" w:hAnsi="Times New Roman" w:cs="Times New Roman"/>
          <w:sz w:val="28"/>
          <w:szCs w:val="28"/>
        </w:rPr>
      </w:pPr>
      <w:bookmarkStart w:id="33" w:name="sub_16250"/>
      <w:bookmarkEnd w:id="32"/>
      <w:r w:rsidRPr="005D41A3">
        <w:rPr>
          <w:rFonts w:ascii="Times New Roman" w:hAnsi="Times New Roman" w:cs="Times New Roman"/>
          <w:sz w:val="28"/>
          <w:szCs w:val="28"/>
        </w:rPr>
        <w:t>г) порядок осмотра и закрытия помещений по окончании работы;</w:t>
      </w:r>
    </w:p>
    <w:p w:rsidR="00396D4D" w:rsidRPr="005D41A3" w:rsidRDefault="00396D4D" w:rsidP="002751FF">
      <w:pPr>
        <w:ind w:firstLine="709"/>
        <w:jc w:val="both"/>
        <w:rPr>
          <w:rFonts w:ascii="Times New Roman" w:hAnsi="Times New Roman" w:cs="Times New Roman"/>
          <w:sz w:val="28"/>
          <w:szCs w:val="28"/>
        </w:rPr>
      </w:pPr>
      <w:bookmarkStart w:id="34" w:name="sub_16251"/>
      <w:bookmarkEnd w:id="33"/>
      <w:r w:rsidRPr="005D41A3">
        <w:rPr>
          <w:rFonts w:ascii="Times New Roman" w:hAnsi="Times New Roman" w:cs="Times New Roman"/>
          <w:sz w:val="28"/>
          <w:szCs w:val="28"/>
        </w:rPr>
        <w:t>д) расположение мест для курения, применения открытого огня, проезда транспорта и проведения огневых или иных пожароопасных работ;</w:t>
      </w:r>
    </w:p>
    <w:p w:rsidR="00396D4D" w:rsidRPr="005D41A3" w:rsidRDefault="00396D4D" w:rsidP="002751FF">
      <w:pPr>
        <w:ind w:firstLine="709"/>
        <w:jc w:val="both"/>
        <w:rPr>
          <w:rFonts w:ascii="Times New Roman" w:hAnsi="Times New Roman" w:cs="Times New Roman"/>
          <w:sz w:val="28"/>
          <w:szCs w:val="28"/>
        </w:rPr>
      </w:pPr>
      <w:bookmarkStart w:id="35" w:name="sub_16252"/>
      <w:bookmarkEnd w:id="34"/>
      <w:r w:rsidRPr="005D41A3">
        <w:rPr>
          <w:rFonts w:ascii="Times New Roman" w:hAnsi="Times New Roman" w:cs="Times New Roman"/>
          <w:sz w:val="28"/>
          <w:szCs w:val="28"/>
        </w:rPr>
        <w:t>е) порядок сбора, хранения и удаления горючих веществ и материалов, содержания и хранения спецодежды;</w:t>
      </w:r>
    </w:p>
    <w:p w:rsidR="00396D4D" w:rsidRPr="005D41A3" w:rsidRDefault="00396D4D" w:rsidP="002751FF">
      <w:pPr>
        <w:ind w:firstLine="709"/>
        <w:jc w:val="both"/>
        <w:rPr>
          <w:rFonts w:ascii="Times New Roman" w:hAnsi="Times New Roman" w:cs="Times New Roman"/>
          <w:sz w:val="28"/>
          <w:szCs w:val="28"/>
        </w:rPr>
      </w:pPr>
      <w:bookmarkStart w:id="36" w:name="sub_16253"/>
      <w:bookmarkEnd w:id="35"/>
      <w:r w:rsidRPr="005D41A3">
        <w:rPr>
          <w:rFonts w:ascii="Times New Roman" w:hAnsi="Times New Roman" w:cs="Times New Roman"/>
          <w:sz w:val="28"/>
          <w:szCs w:val="28"/>
        </w:rPr>
        <w:t>ж) допустимое количество единовременно находящихся в помещениях сырья, полуфабрикатов и готовой продукции;</w:t>
      </w:r>
    </w:p>
    <w:p w:rsidR="00396D4D" w:rsidRPr="005D41A3" w:rsidRDefault="00396D4D" w:rsidP="002751FF">
      <w:pPr>
        <w:ind w:firstLine="709"/>
        <w:jc w:val="both"/>
        <w:rPr>
          <w:rFonts w:ascii="Times New Roman" w:hAnsi="Times New Roman" w:cs="Times New Roman"/>
          <w:sz w:val="28"/>
          <w:szCs w:val="28"/>
        </w:rPr>
      </w:pPr>
      <w:bookmarkStart w:id="37" w:name="sub_16254"/>
      <w:bookmarkEnd w:id="36"/>
      <w:r w:rsidRPr="005D41A3">
        <w:rPr>
          <w:rFonts w:ascii="Times New Roman" w:hAnsi="Times New Roman" w:cs="Times New Roman"/>
          <w:sz w:val="28"/>
          <w:szCs w:val="28"/>
        </w:rPr>
        <w:t>з) порядок и периодичность уборки горючих отходов и пыли, хранения промасленной спецодежды;</w:t>
      </w:r>
    </w:p>
    <w:p w:rsidR="00396D4D" w:rsidRPr="005D41A3" w:rsidRDefault="00396D4D" w:rsidP="002751FF">
      <w:pPr>
        <w:ind w:firstLine="709"/>
        <w:jc w:val="both"/>
        <w:rPr>
          <w:rFonts w:ascii="Times New Roman" w:hAnsi="Times New Roman" w:cs="Times New Roman"/>
          <w:sz w:val="28"/>
          <w:szCs w:val="28"/>
        </w:rPr>
      </w:pPr>
      <w:bookmarkStart w:id="38" w:name="sub_16255"/>
      <w:bookmarkEnd w:id="37"/>
      <w:r w:rsidRPr="005D41A3">
        <w:rPr>
          <w:rFonts w:ascii="Times New Roman" w:hAnsi="Times New Roman" w:cs="Times New Roman"/>
          <w:sz w:val="28"/>
          <w:szCs w:val="28"/>
        </w:rPr>
        <w:t>и) предельные показания контрольно-измерительных приборов (манометры, термометры и др.), отклонения от которых могут вызвать пожар или взрыв;</w:t>
      </w:r>
    </w:p>
    <w:p w:rsidR="00396D4D" w:rsidRPr="005D41A3" w:rsidRDefault="00396D4D" w:rsidP="002751FF">
      <w:pPr>
        <w:ind w:firstLine="709"/>
        <w:jc w:val="both"/>
        <w:rPr>
          <w:rFonts w:ascii="Times New Roman" w:hAnsi="Times New Roman" w:cs="Times New Roman"/>
          <w:sz w:val="28"/>
          <w:szCs w:val="28"/>
        </w:rPr>
      </w:pPr>
      <w:bookmarkStart w:id="39" w:name="sub_16256"/>
      <w:bookmarkEnd w:id="38"/>
      <w:r w:rsidRPr="005D41A3">
        <w:rPr>
          <w:rFonts w:ascii="Times New Roman" w:hAnsi="Times New Roman" w:cs="Times New Roman"/>
          <w:sz w:val="28"/>
          <w:szCs w:val="28"/>
        </w:rPr>
        <w:t xml:space="preserve">к) 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w:t>
      </w:r>
      <w:proofErr w:type="spellStart"/>
      <w:r w:rsidRPr="005D41A3">
        <w:rPr>
          <w:rFonts w:ascii="Times New Roman" w:hAnsi="Times New Roman" w:cs="Times New Roman"/>
          <w:sz w:val="28"/>
          <w:szCs w:val="28"/>
        </w:rPr>
        <w:t>пожаровзрывобезопасное</w:t>
      </w:r>
      <w:proofErr w:type="spellEnd"/>
      <w:r w:rsidRPr="005D41A3">
        <w:rPr>
          <w:rFonts w:ascii="Times New Roman" w:hAnsi="Times New Roman" w:cs="Times New Roman"/>
          <w:sz w:val="28"/>
          <w:szCs w:val="28"/>
        </w:rPr>
        <w:t xml:space="preserve"> состояние всех помещений </w:t>
      </w:r>
      <w:r w:rsidR="004F16E3">
        <w:rPr>
          <w:rFonts w:ascii="Times New Roman" w:hAnsi="Times New Roman" w:cs="Times New Roman"/>
          <w:sz w:val="28"/>
          <w:szCs w:val="28"/>
        </w:rPr>
        <w:t>организации</w:t>
      </w:r>
      <w:r w:rsidRPr="005D41A3">
        <w:rPr>
          <w:rFonts w:ascii="Times New Roman" w:hAnsi="Times New Roman" w:cs="Times New Roman"/>
          <w:sz w:val="28"/>
          <w:szCs w:val="28"/>
        </w:rPr>
        <w:t>;</w:t>
      </w:r>
    </w:p>
    <w:p w:rsidR="00396D4D" w:rsidRPr="005D41A3" w:rsidRDefault="00396D4D" w:rsidP="002751FF">
      <w:pPr>
        <w:ind w:firstLine="709"/>
        <w:jc w:val="both"/>
        <w:rPr>
          <w:rFonts w:ascii="Times New Roman" w:hAnsi="Times New Roman" w:cs="Times New Roman"/>
          <w:sz w:val="28"/>
          <w:szCs w:val="28"/>
        </w:rPr>
      </w:pPr>
      <w:bookmarkStart w:id="40" w:name="sub_146111"/>
      <w:bookmarkEnd w:id="39"/>
      <w:r w:rsidRPr="005D41A3">
        <w:rPr>
          <w:rFonts w:ascii="Times New Roman" w:hAnsi="Times New Roman" w:cs="Times New Roman"/>
          <w:sz w:val="28"/>
          <w:szCs w:val="28"/>
        </w:rPr>
        <w:t xml:space="preserve">л) допустимое (предельное) количество людей, которые могут одновременно находиться </w:t>
      </w:r>
      <w:r w:rsidR="004F16E3">
        <w:rPr>
          <w:rFonts w:ascii="Times New Roman" w:hAnsi="Times New Roman" w:cs="Times New Roman"/>
          <w:sz w:val="28"/>
          <w:szCs w:val="28"/>
        </w:rPr>
        <w:t>в образовательной организации</w:t>
      </w:r>
      <w:r w:rsidRPr="005D41A3">
        <w:rPr>
          <w:rFonts w:ascii="Times New Roman" w:hAnsi="Times New Roman" w:cs="Times New Roman"/>
          <w:sz w:val="28"/>
          <w:szCs w:val="28"/>
        </w:rPr>
        <w:t>.</w:t>
      </w:r>
    </w:p>
    <w:p w:rsidR="00396D4D" w:rsidRPr="005D41A3" w:rsidRDefault="00396D4D" w:rsidP="002751FF">
      <w:pPr>
        <w:ind w:firstLine="709"/>
        <w:jc w:val="both"/>
        <w:rPr>
          <w:rFonts w:ascii="Times New Roman" w:hAnsi="Times New Roman" w:cs="Times New Roman"/>
          <w:sz w:val="28"/>
          <w:szCs w:val="28"/>
        </w:rPr>
      </w:pPr>
      <w:bookmarkStart w:id="41" w:name="sub_1462"/>
      <w:bookmarkEnd w:id="40"/>
      <w:r w:rsidRPr="005D41A3">
        <w:rPr>
          <w:rFonts w:ascii="Times New Roman" w:hAnsi="Times New Roman" w:cs="Times New Roman"/>
          <w:sz w:val="28"/>
          <w:szCs w:val="28"/>
        </w:rPr>
        <w:t>В инструкции о мерах пожарной безопасности указываются лица, ответственные за обеспечение пожарной безопасности, в том числе за:</w:t>
      </w:r>
    </w:p>
    <w:p w:rsidR="00396D4D" w:rsidRPr="005D41A3" w:rsidRDefault="00396D4D" w:rsidP="002751FF">
      <w:pPr>
        <w:ind w:firstLine="709"/>
        <w:jc w:val="both"/>
        <w:rPr>
          <w:rFonts w:ascii="Times New Roman" w:hAnsi="Times New Roman" w:cs="Times New Roman"/>
          <w:sz w:val="28"/>
          <w:szCs w:val="28"/>
        </w:rPr>
      </w:pPr>
      <w:bookmarkStart w:id="42" w:name="sub_16257"/>
      <w:bookmarkEnd w:id="41"/>
      <w:r w:rsidRPr="005D41A3">
        <w:rPr>
          <w:rFonts w:ascii="Times New Roman" w:hAnsi="Times New Roman" w:cs="Times New Roman"/>
          <w:sz w:val="28"/>
          <w:szCs w:val="28"/>
        </w:rPr>
        <w:t xml:space="preserve">а) сообщение о возникновении пожара в пожарную охрану и оповещение (информирование) руководства </w:t>
      </w:r>
      <w:r w:rsidR="004F16E3">
        <w:rPr>
          <w:rFonts w:ascii="Times New Roman" w:hAnsi="Times New Roman" w:cs="Times New Roman"/>
          <w:sz w:val="28"/>
          <w:szCs w:val="28"/>
        </w:rPr>
        <w:t>образовательной организации</w:t>
      </w:r>
      <w:r w:rsidRPr="005D41A3">
        <w:rPr>
          <w:rFonts w:ascii="Times New Roman" w:hAnsi="Times New Roman" w:cs="Times New Roman"/>
          <w:sz w:val="28"/>
          <w:szCs w:val="28"/>
        </w:rPr>
        <w:t>;</w:t>
      </w:r>
    </w:p>
    <w:p w:rsidR="00396D4D" w:rsidRPr="005D41A3" w:rsidRDefault="00396D4D" w:rsidP="002751FF">
      <w:pPr>
        <w:ind w:firstLine="709"/>
        <w:jc w:val="both"/>
        <w:rPr>
          <w:rFonts w:ascii="Times New Roman" w:hAnsi="Times New Roman" w:cs="Times New Roman"/>
          <w:sz w:val="28"/>
          <w:szCs w:val="28"/>
        </w:rPr>
      </w:pPr>
      <w:bookmarkStart w:id="43" w:name="sub_16258"/>
      <w:bookmarkEnd w:id="42"/>
      <w:r w:rsidRPr="005D41A3">
        <w:rPr>
          <w:rFonts w:ascii="Times New Roman" w:hAnsi="Times New Roman" w:cs="Times New Roman"/>
          <w:sz w:val="28"/>
          <w:szCs w:val="28"/>
        </w:rPr>
        <w:t>б) организацию спасания людей с использованием для этого имеющихся сил и средств, в том числе за оказание первой помощи пострадавшим;</w:t>
      </w:r>
    </w:p>
    <w:p w:rsidR="00396D4D" w:rsidRPr="005D41A3" w:rsidRDefault="00396D4D" w:rsidP="002751FF">
      <w:pPr>
        <w:ind w:firstLine="709"/>
        <w:jc w:val="both"/>
        <w:rPr>
          <w:rFonts w:ascii="Times New Roman" w:hAnsi="Times New Roman" w:cs="Times New Roman"/>
          <w:sz w:val="28"/>
          <w:szCs w:val="28"/>
        </w:rPr>
      </w:pPr>
      <w:bookmarkStart w:id="44" w:name="sub_16259"/>
      <w:bookmarkEnd w:id="43"/>
      <w:r w:rsidRPr="005D41A3">
        <w:rPr>
          <w:rFonts w:ascii="Times New Roman" w:hAnsi="Times New Roman" w:cs="Times New Roman"/>
          <w:sz w:val="28"/>
          <w:szCs w:val="28"/>
        </w:rPr>
        <w:t xml:space="preserve">в) проверку включения автоматических систем противопожарной защиты (систем оповещения людей о пожаре, пожаротушения, </w:t>
      </w:r>
      <w:proofErr w:type="spellStart"/>
      <w:r w:rsidRPr="005D41A3">
        <w:rPr>
          <w:rFonts w:ascii="Times New Roman" w:hAnsi="Times New Roman" w:cs="Times New Roman"/>
          <w:sz w:val="28"/>
          <w:szCs w:val="28"/>
        </w:rPr>
        <w:t>противодымной</w:t>
      </w:r>
      <w:proofErr w:type="spellEnd"/>
      <w:r w:rsidRPr="005D41A3">
        <w:rPr>
          <w:rFonts w:ascii="Times New Roman" w:hAnsi="Times New Roman" w:cs="Times New Roman"/>
          <w:sz w:val="28"/>
          <w:szCs w:val="28"/>
        </w:rPr>
        <w:t xml:space="preserve"> защиты);</w:t>
      </w:r>
    </w:p>
    <w:p w:rsidR="00396D4D" w:rsidRPr="005D41A3" w:rsidRDefault="00396D4D" w:rsidP="002751FF">
      <w:pPr>
        <w:ind w:firstLine="709"/>
        <w:jc w:val="both"/>
        <w:rPr>
          <w:rFonts w:ascii="Times New Roman" w:hAnsi="Times New Roman" w:cs="Times New Roman"/>
          <w:sz w:val="28"/>
          <w:szCs w:val="28"/>
        </w:rPr>
      </w:pPr>
      <w:bookmarkStart w:id="45" w:name="sub_16260"/>
      <w:bookmarkEnd w:id="44"/>
      <w:r w:rsidRPr="005D41A3">
        <w:rPr>
          <w:rFonts w:ascii="Times New Roman" w:hAnsi="Times New Roman" w:cs="Times New Roman"/>
          <w:sz w:val="28"/>
          <w:szCs w:val="28"/>
        </w:rPr>
        <w:t>г) отключение при необходимости электроэнергии (за исключением систем противопожарной защиты), остановку работы транспортирующих устройств, агрегатов, аппаратов, перекрывание</w:t>
      </w:r>
      <w:r w:rsidR="004F16E3">
        <w:rPr>
          <w:rFonts w:ascii="Times New Roman" w:hAnsi="Times New Roman" w:cs="Times New Roman"/>
          <w:sz w:val="28"/>
          <w:szCs w:val="28"/>
        </w:rPr>
        <w:t xml:space="preserve"> газовых</w:t>
      </w:r>
      <w:r w:rsidRPr="005D41A3">
        <w:rPr>
          <w:rFonts w:ascii="Times New Roman" w:hAnsi="Times New Roman" w:cs="Times New Roman"/>
          <w:sz w:val="28"/>
          <w:szCs w:val="28"/>
        </w:rPr>
        <w:t xml:space="preserve"> и водных </w:t>
      </w:r>
      <w:r w:rsidRPr="005D41A3">
        <w:rPr>
          <w:rFonts w:ascii="Times New Roman" w:hAnsi="Times New Roman" w:cs="Times New Roman"/>
          <w:sz w:val="28"/>
          <w:szCs w:val="28"/>
        </w:rPr>
        <w:lastRenderedPageBreak/>
        <w:t>коммуникаций, остановку работы систем вентиляции в аварийном и смежных с ним помещениях, выполнение других мероприятий, способствующих предотвращению развития пожара и задымления помещений здания;</w:t>
      </w:r>
    </w:p>
    <w:p w:rsidR="00396D4D" w:rsidRPr="005D41A3" w:rsidRDefault="00396D4D" w:rsidP="002751FF">
      <w:pPr>
        <w:ind w:firstLine="709"/>
        <w:jc w:val="both"/>
        <w:rPr>
          <w:rFonts w:ascii="Times New Roman" w:hAnsi="Times New Roman" w:cs="Times New Roman"/>
          <w:sz w:val="28"/>
          <w:szCs w:val="28"/>
        </w:rPr>
      </w:pPr>
      <w:bookmarkStart w:id="46" w:name="sub_16261"/>
      <w:bookmarkEnd w:id="45"/>
      <w:r w:rsidRPr="005D41A3">
        <w:rPr>
          <w:rFonts w:ascii="Times New Roman" w:hAnsi="Times New Roman" w:cs="Times New Roman"/>
          <w:sz w:val="28"/>
          <w:szCs w:val="28"/>
        </w:rPr>
        <w:t>д) п</w:t>
      </w:r>
      <w:r w:rsidR="004F16E3">
        <w:rPr>
          <w:rFonts w:ascii="Times New Roman" w:hAnsi="Times New Roman" w:cs="Times New Roman"/>
          <w:sz w:val="28"/>
          <w:szCs w:val="28"/>
        </w:rPr>
        <w:t>рекращение всех работ в здании</w:t>
      </w:r>
      <w:r w:rsidRPr="005D41A3">
        <w:rPr>
          <w:rFonts w:ascii="Times New Roman" w:hAnsi="Times New Roman" w:cs="Times New Roman"/>
          <w:sz w:val="28"/>
          <w:szCs w:val="28"/>
        </w:rPr>
        <w:t>, кроме работ, связанных с мероприятиями по ликвидации пожара;</w:t>
      </w:r>
    </w:p>
    <w:p w:rsidR="00396D4D" w:rsidRPr="005D41A3" w:rsidRDefault="00396D4D" w:rsidP="002751FF">
      <w:pPr>
        <w:ind w:firstLine="709"/>
        <w:jc w:val="both"/>
        <w:rPr>
          <w:rFonts w:ascii="Times New Roman" w:hAnsi="Times New Roman" w:cs="Times New Roman"/>
          <w:sz w:val="28"/>
          <w:szCs w:val="28"/>
        </w:rPr>
      </w:pPr>
      <w:bookmarkStart w:id="47" w:name="sub_16262"/>
      <w:bookmarkEnd w:id="46"/>
      <w:r w:rsidRPr="005D41A3">
        <w:rPr>
          <w:rFonts w:ascii="Times New Roman" w:hAnsi="Times New Roman" w:cs="Times New Roman"/>
          <w:sz w:val="28"/>
          <w:szCs w:val="28"/>
        </w:rPr>
        <w:t>е) удаление за пределы опасной зоны всех работников, не участвующих в тушении пожара;</w:t>
      </w:r>
    </w:p>
    <w:p w:rsidR="00396D4D" w:rsidRPr="005D41A3" w:rsidRDefault="00396D4D" w:rsidP="002751FF">
      <w:pPr>
        <w:ind w:firstLine="709"/>
        <w:jc w:val="both"/>
        <w:rPr>
          <w:rFonts w:ascii="Times New Roman" w:hAnsi="Times New Roman" w:cs="Times New Roman"/>
          <w:sz w:val="28"/>
          <w:szCs w:val="28"/>
        </w:rPr>
      </w:pPr>
      <w:bookmarkStart w:id="48" w:name="sub_16263"/>
      <w:bookmarkEnd w:id="47"/>
      <w:r w:rsidRPr="005D41A3">
        <w:rPr>
          <w:rFonts w:ascii="Times New Roman" w:hAnsi="Times New Roman" w:cs="Times New Roman"/>
          <w:sz w:val="28"/>
          <w:szCs w:val="28"/>
        </w:rPr>
        <w:t>ж) осуществление общего руководства по тушению пожара до прибытия подразделения пожарной охраны;</w:t>
      </w:r>
    </w:p>
    <w:p w:rsidR="00396D4D" w:rsidRPr="005D41A3" w:rsidRDefault="00396D4D" w:rsidP="002751FF">
      <w:pPr>
        <w:ind w:firstLine="709"/>
        <w:jc w:val="both"/>
        <w:rPr>
          <w:rFonts w:ascii="Times New Roman" w:hAnsi="Times New Roman" w:cs="Times New Roman"/>
          <w:sz w:val="28"/>
          <w:szCs w:val="28"/>
        </w:rPr>
      </w:pPr>
      <w:bookmarkStart w:id="49" w:name="sub_16264"/>
      <w:bookmarkEnd w:id="48"/>
      <w:r w:rsidRPr="005D41A3">
        <w:rPr>
          <w:rFonts w:ascii="Times New Roman" w:hAnsi="Times New Roman" w:cs="Times New Roman"/>
          <w:sz w:val="28"/>
          <w:szCs w:val="28"/>
        </w:rPr>
        <w:t>з) обеспечение соблюдения требований безопасности работниками, принимающими участие в тушении пожара;</w:t>
      </w:r>
    </w:p>
    <w:p w:rsidR="00396D4D" w:rsidRPr="005D41A3" w:rsidRDefault="00396D4D" w:rsidP="002751FF">
      <w:pPr>
        <w:ind w:firstLine="709"/>
        <w:jc w:val="both"/>
        <w:rPr>
          <w:rFonts w:ascii="Times New Roman" w:hAnsi="Times New Roman" w:cs="Times New Roman"/>
          <w:sz w:val="28"/>
          <w:szCs w:val="28"/>
        </w:rPr>
      </w:pPr>
      <w:bookmarkStart w:id="50" w:name="sub_16265"/>
      <w:bookmarkEnd w:id="49"/>
      <w:r w:rsidRPr="005D41A3">
        <w:rPr>
          <w:rFonts w:ascii="Times New Roman" w:hAnsi="Times New Roman" w:cs="Times New Roman"/>
          <w:sz w:val="28"/>
          <w:szCs w:val="28"/>
        </w:rPr>
        <w:t>и) организацию одновременно с тушением пожара эвакуации и защиты материальных ценностей;</w:t>
      </w:r>
    </w:p>
    <w:p w:rsidR="00396D4D" w:rsidRPr="005D41A3" w:rsidRDefault="00396D4D" w:rsidP="002751FF">
      <w:pPr>
        <w:ind w:firstLine="709"/>
        <w:jc w:val="both"/>
        <w:rPr>
          <w:rFonts w:ascii="Times New Roman" w:hAnsi="Times New Roman" w:cs="Times New Roman"/>
          <w:sz w:val="28"/>
          <w:szCs w:val="28"/>
        </w:rPr>
      </w:pPr>
      <w:bookmarkStart w:id="51" w:name="sub_16266"/>
      <w:bookmarkEnd w:id="50"/>
      <w:r w:rsidRPr="005D41A3">
        <w:rPr>
          <w:rFonts w:ascii="Times New Roman" w:hAnsi="Times New Roman" w:cs="Times New Roman"/>
          <w:sz w:val="28"/>
          <w:szCs w:val="28"/>
        </w:rPr>
        <w:t>к) встречу подразделений пожарной охраны и оказание помощи в выборе кратчайшего пути для подъезда к очагу пожара;</w:t>
      </w:r>
    </w:p>
    <w:p w:rsidR="00396D4D" w:rsidRPr="005D41A3" w:rsidRDefault="00396D4D" w:rsidP="002751FF">
      <w:pPr>
        <w:ind w:firstLine="709"/>
        <w:jc w:val="both"/>
        <w:rPr>
          <w:rFonts w:ascii="Times New Roman" w:hAnsi="Times New Roman" w:cs="Times New Roman"/>
          <w:sz w:val="28"/>
          <w:szCs w:val="28"/>
        </w:rPr>
      </w:pPr>
      <w:bookmarkStart w:id="52" w:name="sub_16267"/>
      <w:bookmarkEnd w:id="51"/>
      <w:r w:rsidRPr="005D41A3">
        <w:rPr>
          <w:rFonts w:ascii="Times New Roman" w:hAnsi="Times New Roman" w:cs="Times New Roman"/>
          <w:sz w:val="28"/>
          <w:szCs w:val="28"/>
        </w:rPr>
        <w:t xml:space="preserve">л) сообщение подразделениям пожарной охраны, привлекаемым для тушения пожаров и проведения связанных с ними первоочередных аварийно-спасательных работ, сведений, необходимых для обеспечения безопасности </w:t>
      </w:r>
      <w:r w:rsidR="004F16E3">
        <w:rPr>
          <w:rFonts w:ascii="Times New Roman" w:hAnsi="Times New Roman" w:cs="Times New Roman"/>
          <w:sz w:val="28"/>
          <w:szCs w:val="28"/>
        </w:rPr>
        <w:t>работников</w:t>
      </w:r>
      <w:r w:rsidRPr="005D41A3">
        <w:rPr>
          <w:rFonts w:ascii="Times New Roman" w:hAnsi="Times New Roman" w:cs="Times New Roman"/>
          <w:sz w:val="28"/>
          <w:szCs w:val="28"/>
        </w:rPr>
        <w:t>;</w:t>
      </w:r>
    </w:p>
    <w:p w:rsidR="00396D4D" w:rsidRPr="005D41A3" w:rsidRDefault="00396D4D" w:rsidP="002751FF">
      <w:pPr>
        <w:ind w:firstLine="709"/>
        <w:jc w:val="both"/>
        <w:rPr>
          <w:rFonts w:ascii="Times New Roman" w:hAnsi="Times New Roman" w:cs="Times New Roman"/>
          <w:sz w:val="28"/>
          <w:szCs w:val="28"/>
        </w:rPr>
      </w:pPr>
      <w:bookmarkStart w:id="53" w:name="sub_16268"/>
      <w:bookmarkEnd w:id="52"/>
      <w:r w:rsidRPr="005D41A3">
        <w:rPr>
          <w:rFonts w:ascii="Times New Roman" w:hAnsi="Times New Roman" w:cs="Times New Roman"/>
          <w:sz w:val="28"/>
          <w:szCs w:val="28"/>
        </w:rPr>
        <w:t>м) по прибытии пожарного подразделения информирование руководителя тушения пожара о конструктивных и технологических особенностях объекта защиты, прилегающих строений и сооружений, о количестве и пожароопасных свойствах хранимых</w:t>
      </w:r>
      <w:r w:rsidR="004F16E3">
        <w:rPr>
          <w:rFonts w:ascii="Times New Roman" w:hAnsi="Times New Roman" w:cs="Times New Roman"/>
          <w:sz w:val="28"/>
          <w:szCs w:val="28"/>
        </w:rPr>
        <w:t xml:space="preserve"> в </w:t>
      </w:r>
      <w:r w:rsidR="004F16E3" w:rsidRPr="004F16E3">
        <w:rPr>
          <w:rFonts w:ascii="Times New Roman" w:hAnsi="Times New Roman" w:cs="Times New Roman"/>
          <w:sz w:val="28"/>
          <w:szCs w:val="28"/>
        </w:rPr>
        <w:t>образовательной организации</w:t>
      </w:r>
      <w:r w:rsidR="004F16E3">
        <w:rPr>
          <w:rFonts w:ascii="Times New Roman" w:hAnsi="Times New Roman" w:cs="Times New Roman"/>
          <w:sz w:val="28"/>
          <w:szCs w:val="28"/>
        </w:rPr>
        <w:t xml:space="preserve"> веществ, материалов</w:t>
      </w:r>
      <w:r w:rsidRPr="005D41A3">
        <w:rPr>
          <w:rFonts w:ascii="Times New Roman" w:hAnsi="Times New Roman" w:cs="Times New Roman"/>
          <w:sz w:val="28"/>
          <w:szCs w:val="28"/>
        </w:rPr>
        <w:t xml:space="preserve"> и сообщение других сведений, необходимых для успешной ликвидации пожара;</w:t>
      </w:r>
    </w:p>
    <w:p w:rsidR="00396D4D" w:rsidRPr="005D41A3" w:rsidRDefault="00396D4D" w:rsidP="002751FF">
      <w:pPr>
        <w:ind w:firstLine="709"/>
        <w:jc w:val="both"/>
        <w:rPr>
          <w:rFonts w:ascii="Times New Roman" w:hAnsi="Times New Roman" w:cs="Times New Roman"/>
          <w:sz w:val="28"/>
          <w:szCs w:val="28"/>
        </w:rPr>
      </w:pPr>
      <w:bookmarkStart w:id="54" w:name="sub_16269"/>
      <w:bookmarkEnd w:id="53"/>
      <w:r w:rsidRPr="005D41A3">
        <w:rPr>
          <w:rFonts w:ascii="Times New Roman" w:hAnsi="Times New Roman" w:cs="Times New Roman"/>
          <w:sz w:val="28"/>
          <w:szCs w:val="28"/>
        </w:rPr>
        <w:t>н) организацию привлечения сил и средств объекта защиты к осуществлению мероприятий, связанных с ликвидацией пожара и предупреждением его развития.</w:t>
      </w:r>
    </w:p>
    <w:bookmarkEnd w:id="54"/>
    <w:p w:rsidR="00396D4D" w:rsidRDefault="00396D4D" w:rsidP="002751FF">
      <w:pPr>
        <w:ind w:firstLine="709"/>
        <w:jc w:val="both"/>
        <w:rPr>
          <w:rFonts w:ascii="Times New Roman" w:hAnsi="Times New Roman" w:cs="Times New Roman"/>
          <w:sz w:val="28"/>
          <w:szCs w:val="28"/>
        </w:rPr>
      </w:pPr>
    </w:p>
    <w:p w:rsidR="008E117F" w:rsidRPr="008E117F" w:rsidRDefault="008E117F" w:rsidP="008E117F">
      <w:pPr>
        <w:pStyle w:val="1"/>
        <w:rPr>
          <w:rFonts w:ascii="Times New Roman" w:hAnsi="Times New Roman" w:cs="Times New Roman"/>
          <w:sz w:val="32"/>
          <w:szCs w:val="32"/>
        </w:rPr>
      </w:pPr>
      <w:r w:rsidRPr="008E117F">
        <w:rPr>
          <w:rFonts w:ascii="Times New Roman" w:hAnsi="Times New Roman" w:cs="Times New Roman"/>
          <w:sz w:val="32"/>
          <w:szCs w:val="32"/>
        </w:rPr>
        <w:t>Добровольные дружины юных пожарных</w:t>
      </w:r>
    </w:p>
    <w:p w:rsidR="008E117F" w:rsidRDefault="008E117F" w:rsidP="002751FF">
      <w:pPr>
        <w:ind w:firstLine="709"/>
        <w:jc w:val="both"/>
        <w:rPr>
          <w:rFonts w:ascii="Times New Roman" w:hAnsi="Times New Roman" w:cs="Times New Roman"/>
          <w:sz w:val="28"/>
          <w:szCs w:val="28"/>
        </w:rPr>
      </w:pPr>
    </w:p>
    <w:p w:rsidR="008E117F" w:rsidRPr="008E117F" w:rsidRDefault="00CF0351" w:rsidP="008E117F">
      <w:pPr>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8480" behindDoc="1" locked="0" layoutInCell="1" allowOverlap="1">
            <wp:simplePos x="0" y="0"/>
            <wp:positionH relativeFrom="margin">
              <wp:align>left</wp:align>
            </wp:positionH>
            <wp:positionV relativeFrom="paragraph">
              <wp:posOffset>3810</wp:posOffset>
            </wp:positionV>
            <wp:extent cx="1116000" cy="1116000"/>
            <wp:effectExtent l="0" t="0" r="8255" b="8255"/>
            <wp:wrapTight wrapText="bothSides">
              <wp:wrapPolygon edited="0">
                <wp:start x="0" y="0"/>
                <wp:lineTo x="0" y="21391"/>
                <wp:lineTo x="21391" y="21391"/>
                <wp:lineTo x="21391"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positphotos_25132003-Fire-protection.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16000" cy="1116000"/>
                    </a:xfrm>
                    <a:prstGeom prst="rect">
                      <a:avLst/>
                    </a:prstGeom>
                  </pic:spPr>
                </pic:pic>
              </a:graphicData>
            </a:graphic>
          </wp:anchor>
        </w:drawing>
      </w:r>
      <w:r w:rsidR="008E117F" w:rsidRPr="008E117F">
        <w:rPr>
          <w:rFonts w:ascii="Times New Roman" w:hAnsi="Times New Roman" w:cs="Times New Roman"/>
          <w:sz w:val="28"/>
          <w:szCs w:val="28"/>
        </w:rPr>
        <w:t xml:space="preserve">Добровольные дружины юных пожарных могут создаваться органами, осуществляющими управление в сфере образования </w:t>
      </w:r>
      <w:r w:rsidR="008E117F">
        <w:rPr>
          <w:rFonts w:ascii="Times New Roman" w:hAnsi="Times New Roman" w:cs="Times New Roman"/>
          <w:sz w:val="28"/>
          <w:szCs w:val="28"/>
        </w:rPr>
        <w:t>и пожарной охрано</w:t>
      </w:r>
      <w:r>
        <w:rPr>
          <w:rFonts w:ascii="Times New Roman" w:hAnsi="Times New Roman" w:cs="Times New Roman"/>
          <w:sz w:val="28"/>
          <w:szCs w:val="28"/>
        </w:rPr>
        <w:t>й</w:t>
      </w:r>
      <w:r w:rsidRPr="00CF0351">
        <w:rPr>
          <w:rFonts w:ascii="Times New Roman" w:hAnsi="Times New Roman" w:cs="Times New Roman"/>
          <w:sz w:val="28"/>
          <w:szCs w:val="28"/>
        </w:rPr>
        <w:t xml:space="preserve"> </w:t>
      </w:r>
      <w:r>
        <w:rPr>
          <w:rFonts w:ascii="Times New Roman" w:hAnsi="Times New Roman" w:cs="Times New Roman"/>
          <w:sz w:val="28"/>
          <w:szCs w:val="28"/>
        </w:rPr>
        <w:t>(</w:t>
      </w:r>
      <w:r w:rsidRPr="008E117F">
        <w:rPr>
          <w:rFonts w:ascii="Times New Roman" w:hAnsi="Times New Roman" w:cs="Times New Roman"/>
          <w:sz w:val="28"/>
          <w:szCs w:val="28"/>
        </w:rPr>
        <w:t>Приказ Министерства образования и науки РФ от 3 сентября 2015 г. N 971</w:t>
      </w:r>
      <w:r>
        <w:rPr>
          <w:rFonts w:ascii="Times New Roman" w:hAnsi="Times New Roman" w:cs="Times New Roman"/>
          <w:sz w:val="28"/>
          <w:szCs w:val="28"/>
        </w:rPr>
        <w:t xml:space="preserve"> </w:t>
      </w:r>
      <w:r w:rsidRPr="008E117F">
        <w:rPr>
          <w:rFonts w:ascii="Times New Roman" w:hAnsi="Times New Roman" w:cs="Times New Roman"/>
          <w:sz w:val="28"/>
          <w:szCs w:val="28"/>
        </w:rPr>
        <w:t xml:space="preserve">"Об </w:t>
      </w:r>
      <w:r w:rsidRPr="008E117F">
        <w:rPr>
          <w:rFonts w:ascii="Times New Roman" w:hAnsi="Times New Roman" w:cs="Times New Roman"/>
          <w:sz w:val="28"/>
          <w:szCs w:val="28"/>
        </w:rPr>
        <w:lastRenderedPageBreak/>
        <w:t>утверждении Порядка создания и деятельности добровольных дружин юных пожарных"</w:t>
      </w:r>
      <w:r>
        <w:rPr>
          <w:rFonts w:ascii="Times New Roman" w:hAnsi="Times New Roman" w:cs="Times New Roman"/>
          <w:sz w:val="28"/>
          <w:szCs w:val="28"/>
        </w:rPr>
        <w:t>)</w:t>
      </w:r>
      <w:r w:rsidR="008E117F" w:rsidRPr="008E117F">
        <w:rPr>
          <w:rFonts w:ascii="Times New Roman" w:hAnsi="Times New Roman" w:cs="Times New Roman"/>
          <w:sz w:val="28"/>
          <w:szCs w:val="28"/>
        </w:rPr>
        <w:t>.</w:t>
      </w:r>
    </w:p>
    <w:p w:rsidR="004F16E3" w:rsidRDefault="008E117F" w:rsidP="008E117F">
      <w:pPr>
        <w:ind w:firstLine="709"/>
        <w:jc w:val="both"/>
        <w:rPr>
          <w:rFonts w:ascii="Times New Roman" w:hAnsi="Times New Roman" w:cs="Times New Roman"/>
          <w:sz w:val="28"/>
          <w:szCs w:val="28"/>
        </w:rPr>
      </w:pPr>
      <w:r w:rsidRPr="008E117F">
        <w:rPr>
          <w:rFonts w:ascii="Times New Roman" w:hAnsi="Times New Roman" w:cs="Times New Roman"/>
          <w:sz w:val="28"/>
          <w:szCs w:val="28"/>
        </w:rPr>
        <w:t>Добровольные дружины юных пожарных создаются по территориальному принципу распорядительным актом органа в сфере образования и пожарной охраны, которые доводятся до сведения руководителей и обучающихся образовательных организаций.</w:t>
      </w:r>
    </w:p>
    <w:p w:rsidR="00CF0351" w:rsidRDefault="00CF0351" w:rsidP="008E117F">
      <w:pPr>
        <w:ind w:firstLine="709"/>
        <w:jc w:val="both"/>
        <w:rPr>
          <w:rFonts w:ascii="Times New Roman" w:hAnsi="Times New Roman" w:cs="Times New Roman"/>
          <w:sz w:val="28"/>
          <w:szCs w:val="28"/>
        </w:rPr>
      </w:pPr>
      <w:r w:rsidRPr="00CF0351">
        <w:rPr>
          <w:rFonts w:ascii="Times New Roman" w:hAnsi="Times New Roman" w:cs="Times New Roman"/>
          <w:sz w:val="28"/>
          <w:szCs w:val="28"/>
        </w:rPr>
        <w:t>Добровольная дружина юных пожарных создается из числа обучающих</w:t>
      </w:r>
      <w:r>
        <w:rPr>
          <w:rFonts w:ascii="Times New Roman" w:hAnsi="Times New Roman" w:cs="Times New Roman"/>
          <w:sz w:val="28"/>
          <w:szCs w:val="28"/>
        </w:rPr>
        <w:t xml:space="preserve">ся образовательных организаций. </w:t>
      </w:r>
      <w:r w:rsidRPr="00CF0351">
        <w:rPr>
          <w:rFonts w:ascii="Times New Roman" w:hAnsi="Times New Roman" w:cs="Times New Roman"/>
          <w:sz w:val="28"/>
          <w:szCs w:val="28"/>
        </w:rPr>
        <w:t>Порядка, при наличии в ее составе не менее 10 человек (в образовательных организациях, расположенных в сельской местности, с небольшим количеством обучающихся, допускается создание добровольных дружин юных пожарных в составе менее 10 человек) и может делиться на отряды и звенья.</w:t>
      </w:r>
    </w:p>
    <w:p w:rsidR="00237F41" w:rsidRPr="00237F41" w:rsidRDefault="00237F41" w:rsidP="00237F41">
      <w:pPr>
        <w:ind w:firstLine="709"/>
        <w:jc w:val="both"/>
        <w:rPr>
          <w:rFonts w:ascii="Times New Roman" w:hAnsi="Times New Roman" w:cs="Times New Roman"/>
          <w:sz w:val="28"/>
          <w:szCs w:val="28"/>
        </w:rPr>
      </w:pPr>
      <w:r w:rsidRPr="00237F41">
        <w:rPr>
          <w:rFonts w:ascii="Times New Roman" w:hAnsi="Times New Roman" w:cs="Times New Roman"/>
          <w:sz w:val="28"/>
          <w:szCs w:val="28"/>
        </w:rPr>
        <w:t>Задачами деятельности добровольных дружин юных пожарных являются:</w:t>
      </w:r>
    </w:p>
    <w:p w:rsidR="00237F41" w:rsidRPr="00237F41" w:rsidRDefault="00237F41" w:rsidP="00237F41">
      <w:pPr>
        <w:pStyle w:val="a4"/>
        <w:numPr>
          <w:ilvl w:val="0"/>
          <w:numId w:val="8"/>
        </w:numPr>
        <w:jc w:val="both"/>
        <w:rPr>
          <w:rFonts w:ascii="Times New Roman" w:hAnsi="Times New Roman" w:cs="Times New Roman"/>
          <w:sz w:val="28"/>
          <w:szCs w:val="28"/>
        </w:rPr>
      </w:pPr>
      <w:r w:rsidRPr="00237F41">
        <w:rPr>
          <w:rFonts w:ascii="Times New Roman" w:hAnsi="Times New Roman" w:cs="Times New Roman"/>
          <w:sz w:val="28"/>
          <w:szCs w:val="28"/>
        </w:rPr>
        <w:t>воспитание у обучающихся образовательных организаций чувства личной ответственности за сохранность жизни и здоровья людей, материальных ценностей от пожаров;</w:t>
      </w:r>
    </w:p>
    <w:p w:rsidR="00237F41" w:rsidRPr="00237F41" w:rsidRDefault="00237F41" w:rsidP="00237F41">
      <w:pPr>
        <w:pStyle w:val="a4"/>
        <w:numPr>
          <w:ilvl w:val="0"/>
          <w:numId w:val="8"/>
        </w:numPr>
        <w:jc w:val="both"/>
        <w:rPr>
          <w:rFonts w:ascii="Times New Roman" w:hAnsi="Times New Roman" w:cs="Times New Roman"/>
          <w:sz w:val="28"/>
          <w:szCs w:val="28"/>
        </w:rPr>
      </w:pPr>
      <w:r w:rsidRPr="00237F41">
        <w:rPr>
          <w:rFonts w:ascii="Times New Roman" w:hAnsi="Times New Roman" w:cs="Times New Roman"/>
          <w:sz w:val="28"/>
          <w:szCs w:val="28"/>
        </w:rPr>
        <w:t>профилактика пожаров среди детей и подростков;</w:t>
      </w:r>
    </w:p>
    <w:p w:rsidR="00237F41" w:rsidRPr="00237F41" w:rsidRDefault="00237F41" w:rsidP="00237F41">
      <w:pPr>
        <w:pStyle w:val="a4"/>
        <w:numPr>
          <w:ilvl w:val="0"/>
          <w:numId w:val="8"/>
        </w:numPr>
        <w:jc w:val="both"/>
        <w:rPr>
          <w:rFonts w:ascii="Times New Roman" w:hAnsi="Times New Roman" w:cs="Times New Roman"/>
          <w:sz w:val="28"/>
          <w:szCs w:val="28"/>
        </w:rPr>
      </w:pPr>
      <w:r w:rsidRPr="00237F41">
        <w:rPr>
          <w:rFonts w:ascii="Times New Roman" w:hAnsi="Times New Roman" w:cs="Times New Roman"/>
          <w:sz w:val="28"/>
          <w:szCs w:val="28"/>
        </w:rPr>
        <w:t>развитие навыков у обучающихся образовательных организаций по владению и пользованию первичными средствами пожаротушения;</w:t>
      </w:r>
    </w:p>
    <w:p w:rsidR="00237F41" w:rsidRPr="00237F41" w:rsidRDefault="00237F41" w:rsidP="00237F41">
      <w:pPr>
        <w:pStyle w:val="a4"/>
        <w:numPr>
          <w:ilvl w:val="0"/>
          <w:numId w:val="8"/>
        </w:numPr>
        <w:jc w:val="both"/>
        <w:rPr>
          <w:rFonts w:ascii="Times New Roman" w:hAnsi="Times New Roman" w:cs="Times New Roman"/>
          <w:sz w:val="28"/>
          <w:szCs w:val="28"/>
        </w:rPr>
      </w:pPr>
      <w:r w:rsidRPr="00237F41">
        <w:rPr>
          <w:rFonts w:ascii="Times New Roman" w:hAnsi="Times New Roman" w:cs="Times New Roman"/>
          <w:sz w:val="28"/>
          <w:szCs w:val="28"/>
        </w:rPr>
        <w:t>формирование культуры безопасности жизнедеятельности обучающихся образовательных организаций;</w:t>
      </w:r>
    </w:p>
    <w:p w:rsidR="00237F41" w:rsidRPr="00237F41" w:rsidRDefault="00237F41" w:rsidP="00237F41">
      <w:pPr>
        <w:pStyle w:val="a4"/>
        <w:numPr>
          <w:ilvl w:val="0"/>
          <w:numId w:val="8"/>
        </w:numPr>
        <w:jc w:val="both"/>
        <w:rPr>
          <w:rFonts w:ascii="Times New Roman" w:hAnsi="Times New Roman" w:cs="Times New Roman"/>
          <w:sz w:val="28"/>
          <w:szCs w:val="28"/>
        </w:rPr>
      </w:pPr>
      <w:r w:rsidRPr="00237F41">
        <w:rPr>
          <w:rFonts w:ascii="Times New Roman" w:hAnsi="Times New Roman" w:cs="Times New Roman"/>
          <w:sz w:val="28"/>
          <w:szCs w:val="28"/>
        </w:rPr>
        <w:t>противопожарная пропаганда по месту жительства юных пожарных, на объектах отдыха, природе, в период подготовки и проведения сезонных мероприятий, в том числе в пожароопасные периоды и каникулярное время;</w:t>
      </w:r>
    </w:p>
    <w:p w:rsidR="00237F41" w:rsidRPr="00237F41" w:rsidRDefault="00237F41" w:rsidP="00237F41">
      <w:pPr>
        <w:pStyle w:val="a4"/>
        <w:numPr>
          <w:ilvl w:val="0"/>
          <w:numId w:val="8"/>
        </w:numPr>
        <w:jc w:val="both"/>
        <w:rPr>
          <w:rFonts w:ascii="Times New Roman" w:hAnsi="Times New Roman" w:cs="Times New Roman"/>
          <w:sz w:val="28"/>
          <w:szCs w:val="28"/>
        </w:rPr>
      </w:pPr>
      <w:r w:rsidRPr="00237F41">
        <w:rPr>
          <w:rFonts w:ascii="Times New Roman" w:hAnsi="Times New Roman" w:cs="Times New Roman"/>
          <w:sz w:val="28"/>
          <w:szCs w:val="28"/>
        </w:rPr>
        <w:t>профессиональная ориентация обучающихся образовательных организаций;</w:t>
      </w:r>
    </w:p>
    <w:p w:rsidR="00237F41" w:rsidRPr="00237F41" w:rsidRDefault="00237F41" w:rsidP="00237F41">
      <w:pPr>
        <w:pStyle w:val="a4"/>
        <w:numPr>
          <w:ilvl w:val="0"/>
          <w:numId w:val="8"/>
        </w:numPr>
        <w:jc w:val="both"/>
        <w:rPr>
          <w:rFonts w:ascii="Times New Roman" w:hAnsi="Times New Roman" w:cs="Times New Roman"/>
          <w:sz w:val="28"/>
          <w:szCs w:val="28"/>
        </w:rPr>
      </w:pPr>
      <w:r w:rsidRPr="00237F41">
        <w:rPr>
          <w:rFonts w:ascii="Times New Roman" w:hAnsi="Times New Roman" w:cs="Times New Roman"/>
          <w:sz w:val="28"/>
          <w:szCs w:val="28"/>
        </w:rPr>
        <w:t>пропаганда традиций и истории пожарной охраны и добровольного пожарного общества.</w:t>
      </w:r>
    </w:p>
    <w:p w:rsidR="00237F41" w:rsidRPr="005D41A3" w:rsidRDefault="00237F41" w:rsidP="00237F41">
      <w:pPr>
        <w:ind w:firstLine="709"/>
        <w:jc w:val="both"/>
        <w:rPr>
          <w:rFonts w:ascii="Times New Roman" w:hAnsi="Times New Roman" w:cs="Times New Roman"/>
          <w:sz w:val="28"/>
          <w:szCs w:val="28"/>
        </w:rPr>
      </w:pPr>
    </w:p>
    <w:sectPr w:rsidR="00237F41" w:rsidRPr="005D41A3" w:rsidSect="000638A8">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A6B" w:rsidRDefault="00BA5A6B" w:rsidP="00E4506F">
      <w:pPr>
        <w:spacing w:after="0" w:line="240" w:lineRule="auto"/>
      </w:pPr>
      <w:r>
        <w:separator/>
      </w:r>
    </w:p>
  </w:endnote>
  <w:endnote w:type="continuationSeparator" w:id="0">
    <w:p w:rsidR="00BA5A6B" w:rsidRDefault="00BA5A6B" w:rsidP="00E45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06F" w:rsidRDefault="00E4506F" w:rsidP="00E4506F">
    <w:pPr>
      <w:pStyle w:val="ac"/>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5048057"/>
      <w:docPartObj>
        <w:docPartGallery w:val="Page Numbers (Bottom of Page)"/>
        <w:docPartUnique/>
      </w:docPartObj>
    </w:sdtPr>
    <w:sdtContent>
      <w:p w:rsidR="00E4506F" w:rsidRDefault="00E4506F" w:rsidP="00E4506F">
        <w:pPr>
          <w:pStyle w:val="ac"/>
          <w:jc w:val="center"/>
        </w:pPr>
        <w:r>
          <w:fldChar w:fldCharType="begin"/>
        </w:r>
        <w:r>
          <w:instrText>PAGE   \* MERGEFORMAT</w:instrText>
        </w:r>
        <w:r>
          <w:fldChar w:fldCharType="separate"/>
        </w:r>
        <w:r>
          <w:rPr>
            <w:noProof/>
          </w:rPr>
          <w:t>21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A6B" w:rsidRDefault="00BA5A6B" w:rsidP="00E4506F">
      <w:pPr>
        <w:spacing w:after="0" w:line="240" w:lineRule="auto"/>
      </w:pPr>
      <w:r>
        <w:separator/>
      </w:r>
    </w:p>
  </w:footnote>
  <w:footnote w:type="continuationSeparator" w:id="0">
    <w:p w:rsidR="00BA5A6B" w:rsidRDefault="00BA5A6B" w:rsidP="00E450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F7091"/>
    <w:multiLevelType w:val="hybridMultilevel"/>
    <w:tmpl w:val="828CB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45E6AD4"/>
    <w:multiLevelType w:val="hybridMultilevel"/>
    <w:tmpl w:val="19727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BCF7071"/>
    <w:multiLevelType w:val="hybridMultilevel"/>
    <w:tmpl w:val="D3EA6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8D16D7F"/>
    <w:multiLevelType w:val="hybridMultilevel"/>
    <w:tmpl w:val="E48682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F943F0D"/>
    <w:multiLevelType w:val="hybridMultilevel"/>
    <w:tmpl w:val="26804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1EE03D2"/>
    <w:multiLevelType w:val="hybridMultilevel"/>
    <w:tmpl w:val="8A323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B3006EA"/>
    <w:multiLevelType w:val="hybridMultilevel"/>
    <w:tmpl w:val="CED8D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BB541D3"/>
    <w:multiLevelType w:val="hybridMultilevel"/>
    <w:tmpl w:val="D8E0A438"/>
    <w:lvl w:ilvl="0" w:tplc="A054451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6"/>
  </w:num>
  <w:num w:numId="3">
    <w:abstractNumId w:val="0"/>
  </w:num>
  <w:num w:numId="4">
    <w:abstractNumId w:val="5"/>
  </w:num>
  <w:num w:numId="5">
    <w:abstractNumId w:val="4"/>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A2941"/>
    <w:rsid w:val="00006163"/>
    <w:rsid w:val="00044B81"/>
    <w:rsid w:val="000570A9"/>
    <w:rsid w:val="000638A8"/>
    <w:rsid w:val="0009584F"/>
    <w:rsid w:val="000B76F1"/>
    <w:rsid w:val="000F588A"/>
    <w:rsid w:val="00133362"/>
    <w:rsid w:val="00180FDE"/>
    <w:rsid w:val="001C11EB"/>
    <w:rsid w:val="00237F41"/>
    <w:rsid w:val="002751FF"/>
    <w:rsid w:val="002B4D42"/>
    <w:rsid w:val="00375C30"/>
    <w:rsid w:val="00396D4D"/>
    <w:rsid w:val="004033C3"/>
    <w:rsid w:val="004971C7"/>
    <w:rsid w:val="004D28A4"/>
    <w:rsid w:val="004F16E3"/>
    <w:rsid w:val="005D41A3"/>
    <w:rsid w:val="006208B1"/>
    <w:rsid w:val="006C7E9A"/>
    <w:rsid w:val="007358B3"/>
    <w:rsid w:val="007441A0"/>
    <w:rsid w:val="0077040A"/>
    <w:rsid w:val="007D76E9"/>
    <w:rsid w:val="00851CBC"/>
    <w:rsid w:val="008749E6"/>
    <w:rsid w:val="0088559E"/>
    <w:rsid w:val="008B172E"/>
    <w:rsid w:val="008E117F"/>
    <w:rsid w:val="00A14F97"/>
    <w:rsid w:val="00A92A6F"/>
    <w:rsid w:val="00AA2941"/>
    <w:rsid w:val="00AF630F"/>
    <w:rsid w:val="00BA21E9"/>
    <w:rsid w:val="00BA5A6B"/>
    <w:rsid w:val="00BE05AF"/>
    <w:rsid w:val="00C0017F"/>
    <w:rsid w:val="00C65F60"/>
    <w:rsid w:val="00C721D6"/>
    <w:rsid w:val="00CF0351"/>
    <w:rsid w:val="00DB26CB"/>
    <w:rsid w:val="00DC6723"/>
    <w:rsid w:val="00E4506F"/>
    <w:rsid w:val="00F249A0"/>
    <w:rsid w:val="00F816CF"/>
    <w:rsid w:val="00FB22B1"/>
    <w:rsid w:val="00FD2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2FEE49-A552-46E4-B1DC-0FC88C7EF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8A8"/>
  </w:style>
  <w:style w:type="paragraph" w:styleId="1">
    <w:name w:val="heading 1"/>
    <w:basedOn w:val="a"/>
    <w:next w:val="a"/>
    <w:link w:val="10"/>
    <w:uiPriority w:val="99"/>
    <w:qFormat/>
    <w:rsid w:val="00396D4D"/>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a"/>
    <w:next w:val="a"/>
    <w:link w:val="20"/>
    <w:uiPriority w:val="9"/>
    <w:unhideWhenUsed/>
    <w:qFormat/>
    <w:rsid w:val="000570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6D4D"/>
    <w:rPr>
      <w:rFonts w:ascii="Arial" w:eastAsia="Times New Roman" w:hAnsi="Arial" w:cs="Arial"/>
      <w:b/>
      <w:bCs/>
      <w:color w:val="26282F"/>
      <w:sz w:val="24"/>
      <w:szCs w:val="24"/>
      <w:lang w:eastAsia="ru-RU"/>
    </w:rPr>
  </w:style>
  <w:style w:type="character" w:customStyle="1" w:styleId="a3">
    <w:name w:val="Гипертекстовая ссылка"/>
    <w:uiPriority w:val="99"/>
    <w:rsid w:val="00396D4D"/>
    <w:rPr>
      <w:b w:val="0"/>
      <w:bCs w:val="0"/>
      <w:color w:val="106BBE"/>
    </w:rPr>
  </w:style>
  <w:style w:type="character" w:customStyle="1" w:styleId="20">
    <w:name w:val="Заголовок 2 Знак"/>
    <w:basedOn w:val="a0"/>
    <w:link w:val="2"/>
    <w:uiPriority w:val="9"/>
    <w:rsid w:val="000570A9"/>
    <w:rPr>
      <w:rFonts w:asciiTheme="majorHAnsi" w:eastAsiaTheme="majorEastAsia" w:hAnsiTheme="majorHAnsi" w:cstheme="majorBidi"/>
      <w:color w:val="2E74B5" w:themeColor="accent1" w:themeShade="BF"/>
      <w:sz w:val="26"/>
      <w:szCs w:val="26"/>
    </w:rPr>
  </w:style>
  <w:style w:type="paragraph" w:styleId="a4">
    <w:name w:val="List Paragraph"/>
    <w:basedOn w:val="a"/>
    <w:uiPriority w:val="34"/>
    <w:qFormat/>
    <w:rsid w:val="0088559E"/>
    <w:pPr>
      <w:ind w:left="720"/>
      <w:contextualSpacing/>
    </w:pPr>
  </w:style>
  <w:style w:type="paragraph" w:customStyle="1" w:styleId="a5">
    <w:name w:val="Нормальный (таблица)"/>
    <w:basedOn w:val="a"/>
    <w:next w:val="a"/>
    <w:uiPriority w:val="99"/>
    <w:rsid w:val="00FB22B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6">
    <w:name w:val="Прижатый влево"/>
    <w:basedOn w:val="a"/>
    <w:next w:val="a"/>
    <w:uiPriority w:val="99"/>
    <w:rsid w:val="00FB22B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7">
    <w:name w:val="Balloon Text"/>
    <w:basedOn w:val="a"/>
    <w:link w:val="a8"/>
    <w:uiPriority w:val="99"/>
    <w:semiHidden/>
    <w:unhideWhenUsed/>
    <w:rsid w:val="00375C3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75C30"/>
    <w:rPr>
      <w:rFonts w:ascii="Tahoma" w:hAnsi="Tahoma" w:cs="Tahoma"/>
      <w:sz w:val="16"/>
      <w:szCs w:val="16"/>
    </w:rPr>
  </w:style>
  <w:style w:type="character" w:customStyle="1" w:styleId="a9">
    <w:name w:val="Цветовое выделение"/>
    <w:uiPriority w:val="99"/>
    <w:rsid w:val="007441A0"/>
    <w:rPr>
      <w:b/>
      <w:bCs/>
      <w:color w:val="26282F"/>
    </w:rPr>
  </w:style>
  <w:style w:type="paragraph" w:styleId="aa">
    <w:name w:val="header"/>
    <w:basedOn w:val="a"/>
    <w:link w:val="ab"/>
    <w:uiPriority w:val="99"/>
    <w:unhideWhenUsed/>
    <w:rsid w:val="00E4506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4506F"/>
  </w:style>
  <w:style w:type="paragraph" w:styleId="ac">
    <w:name w:val="footer"/>
    <w:basedOn w:val="a"/>
    <w:link w:val="ad"/>
    <w:uiPriority w:val="99"/>
    <w:unhideWhenUsed/>
    <w:rsid w:val="00E4506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45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23</Pages>
  <Words>6031</Words>
  <Characters>34378</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Обком Профсоюз образования</dc:creator>
  <cp:keywords/>
  <dc:description/>
  <cp:lastModifiedBy>Обком Профсоюз образования</cp:lastModifiedBy>
  <cp:revision>18</cp:revision>
  <cp:lastPrinted>2018-06-01T09:36:00Z</cp:lastPrinted>
  <dcterms:created xsi:type="dcterms:W3CDTF">2018-05-30T05:59:00Z</dcterms:created>
  <dcterms:modified xsi:type="dcterms:W3CDTF">2018-06-01T09:40:00Z</dcterms:modified>
</cp:coreProperties>
</file>